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2"/>
        </w:numPr>
        <w:tabs>
          <w:tab w:val="clear" w:pos="4252"/>
          <w:tab w:val="left" w:pos="4704" w:leader="none"/>
          <w:tab w:val="left" w:pos="5400" w:leader="none"/>
        </w:tabs>
        <w:spacing w:lineRule="auto" w:line="360"/>
        <w:jc w:val="left"/>
        <w:rPr/>
      </w:pPr>
      <w:r>
        <w:rPr>
          <w:rStyle w:val="EnlacedeInternet"/>
          <w:rFonts w:cs="Arial" w:ascii="Arial" w:hAnsi="Arial"/>
          <w:b/>
          <w:bCs/>
          <w:color w:val="222222"/>
          <w:sz w:val="25"/>
          <w:szCs w:val="25"/>
          <w:u w:val="none"/>
        </w:rPr>
        <w:t>Detalle del tr</w:t>
      </w:r>
      <w:r>
        <w:rPr>
          <w:rFonts w:cs="Arial" w:ascii="Arial" w:hAnsi="Arial"/>
          <w:b/>
          <w:bCs/>
          <w:color w:val="222222"/>
          <w:sz w:val="25"/>
          <w:szCs w:val="25"/>
        </w:rPr>
        <w:t>ámite.</w:t>
      </w:r>
    </w:p>
    <w:p>
      <w:pPr>
        <w:pStyle w:val="Cuerpodetexto"/>
        <w:ind w:left="0" w:right="0" w:hanging="0"/>
        <w:rPr/>
      </w:pPr>
      <w:r>
        <w:rPr>
          <w:rFonts w:cs="Arial"/>
          <w:b w:val="false"/>
          <w:bCs w:val="false"/>
          <w:color w:val="auto"/>
          <w:sz w:val="22"/>
          <w:szCs w:val="22"/>
        </w:rPr>
        <w:t xml:space="preserve">SOLICITUD DE SUBVENCIÓN </w:t>
      </w:r>
      <w:r>
        <w:rPr>
          <w:rFonts w:cs="Arial"/>
          <w:b w:val="false"/>
          <w:bCs w:val="false"/>
          <w:color w:val="000000"/>
          <w:sz w:val="22"/>
          <w:szCs w:val="22"/>
        </w:rPr>
        <w:t xml:space="preserve">DESTINADA A </w:t>
      </w:r>
      <w:r>
        <w:rPr>
          <w:rFonts w:cs="Arial"/>
          <w:b w:val="false"/>
          <w:bCs w:val="false"/>
          <w:color w:val="auto"/>
          <w:sz w:val="22"/>
          <w:szCs w:val="22"/>
        </w:rPr>
        <w:t xml:space="preserve">LA COFINANCIACIÓN DE LOS GASTOS DE CAPITAL ASOCIADOS CON EL DESARROLLO DE PROGRAMAS DE SERVICIOS SOCIALES DE LAS ENTIDADES DE ACCIÓN SOCIAL DE PERSONAS CON DISCAPACIDAD CON SEDE O DELEGACIÓN EN EL MUNICIPIO DE </w:t>
      </w:r>
      <w:r>
        <w:rPr>
          <w:rFonts w:eastAsia="Lucida Sans Unicode" w:cs="Arial"/>
          <w:b w:val="false"/>
          <w:bCs w:val="false"/>
          <w:color w:val="auto"/>
          <w:kern w:val="2"/>
          <w:sz w:val="22"/>
          <w:szCs w:val="22"/>
          <w:lang w:val="es-ES" w:eastAsia="zh-CN" w:bidi="hi-IN"/>
        </w:rPr>
        <w:t>C</w:t>
      </w:r>
      <w:r>
        <w:rPr>
          <w:rFonts w:cs="Arial"/>
          <w:b w:val="false"/>
          <w:bCs w:val="false"/>
          <w:color w:val="auto"/>
          <w:sz w:val="22"/>
          <w:szCs w:val="22"/>
        </w:rPr>
        <w:t>ARTAGENA. AÑO 2022</w:t>
      </w:r>
    </w:p>
    <w:p>
      <w:pPr>
        <w:pStyle w:val="Normal"/>
        <w:bidi w:val="0"/>
        <w:ind w:left="0" w:right="0" w:hanging="0"/>
        <w:rPr>
          <w:rFonts w:ascii="Arial" w:hAnsi="Arial" w:cs="Arial"/>
          <w:vanish/>
          <w:color w:val="778599"/>
        </w:rPr>
      </w:pPr>
      <w:r>
        <w:rPr>
          <w:rFonts w:cs="Arial" w:ascii="Arial" w:hAnsi="Arial"/>
          <w:vanish/>
          <w:color w:val="778599"/>
        </w:rPr>
      </w:r>
    </w:p>
    <w:tbl>
      <w:tblPr>
        <w:tblW w:w="10058" w:type="dxa"/>
        <w:jc w:val="left"/>
        <w:tblInd w:w="-75" w:type="dxa"/>
        <w:tblCellMar>
          <w:top w:w="240" w:type="dxa"/>
          <w:left w:w="75" w:type="dxa"/>
          <w:bottom w:w="75" w:type="dxa"/>
          <w:right w:w="75" w:type="dxa"/>
        </w:tblCellMar>
      </w:tblPr>
      <w:tblGrid>
        <w:gridCol w:w="10058"/>
      </w:tblGrid>
      <w:tr>
        <w:trPr>
          <w:trHeight w:val="23" w:hRule="atLeast"/>
        </w:trPr>
        <w:tc>
          <w:tcPr>
            <w:tcW w:w="10058" w:type="dxa"/>
            <w:tcBorders/>
            <w:shd w:fill="auto" w:val="clear"/>
            <w:vAlign w:val="center"/>
          </w:tcPr>
          <w:tbl>
            <w:tblPr>
              <w:tblW w:w="9125" w:type="dxa"/>
              <w:jc w:val="left"/>
              <w:tblInd w:w="283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25"/>
            </w:tblGrid>
            <w:tr>
              <w:trPr>
                <w:trHeight w:val="290" w:hRule="atLeast"/>
              </w:trPr>
              <w:tc>
                <w:tcPr>
                  <w:tcW w:w="9125" w:type="dxa"/>
                  <w:tcBorders/>
                  <w:shd w:fill="EFE5EF" w:val="clear"/>
                  <w:vAlign w:val="center"/>
                </w:tcPr>
                <w:p>
                  <w:pPr>
                    <w:pStyle w:val="Normal"/>
                    <w:tabs>
                      <w:tab w:val="clear" w:pos="720"/>
                      <w:tab w:val="left" w:pos="8824" w:leader="none"/>
                    </w:tabs>
                    <w:bidi w:val="0"/>
                    <w:ind w:left="0" w:right="305" w:hanging="0"/>
                    <w:rPr>
                      <w:rFonts w:ascii="Arial" w:hAnsi="Arial" w:cs="Arial"/>
                      <w:b/>
                      <w:b/>
                      <w:bCs/>
                      <w:cap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bCs/>
                      <w:caps/>
                      <w:color w:val="000000"/>
                      <w:sz w:val="22"/>
                      <w:szCs w:val="22"/>
                    </w:rPr>
                    <w:t>¿QUÉ ES?</w:t>
                  </w:r>
                </w:p>
              </w:tc>
            </w:tr>
            <w:tr>
              <w:trPr>
                <w:trHeight w:val="149" w:hRule="atLeast"/>
              </w:trPr>
              <w:tc>
                <w:tcPr>
                  <w:tcW w:w="9125" w:type="dxa"/>
                  <w:tcBorders/>
                  <w:shd w:fill="FFFFFF" w:val="clear"/>
                  <w:tcMar>
                    <w:top w:w="240" w:type="dxa"/>
                    <w:left w:w="120" w:type="dxa"/>
                    <w:bottom w:w="240" w:type="dxa"/>
                    <w:right w:w="120" w:type="dxa"/>
                  </w:tcMar>
                  <w:vAlign w:val="center"/>
                </w:tcPr>
                <w:p>
                  <w:pPr>
                    <w:pStyle w:val="Cuerpodetexto"/>
                    <w:widowControl w:val="false"/>
                    <w:suppressAutoHyphens w:val="true"/>
                    <w:spacing w:lineRule="auto" w:line="276" w:before="170" w:after="0"/>
                    <w:jc w:val="both"/>
                    <w:rPr/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La presente convocatoria tiene por objeto establecer, en régimen de concurrencia competitiva, la concesión por el Excmo. Ayuntamiento de Cartagena, a través de la Concejalía de Servicios Sociales, de subvenciones destinadas a </w:t>
                  </w:r>
                  <w:r>
                    <w:rPr>
                      <w:rFonts w:cs="Arial"/>
                      <w:b w:val="false"/>
                      <w:bCs w:val="false"/>
                      <w:color w:val="auto"/>
                      <w:sz w:val="22"/>
                      <w:szCs w:val="22"/>
                    </w:rPr>
                    <w:t xml:space="preserve">la cofinanciación de los gastos de capital asociados con el desarrollo de programas de servicios sociales de las entidades de acción social de personas con discapacidad con sede o delegación en el municipio de </w:t>
                  </w:r>
                  <w:r>
                    <w:rPr>
                      <w:rFonts w:eastAsia="Lucida Sans Unicode" w:cs="Arial"/>
                      <w:b w:val="false"/>
                      <w:bCs w:val="false"/>
                      <w:color w:val="auto"/>
                      <w:kern w:val="2"/>
                      <w:sz w:val="22"/>
                      <w:szCs w:val="22"/>
                      <w:lang w:val="es-ES" w:eastAsia="zh-CN" w:bidi="hi-IN"/>
                    </w:rPr>
                    <w:t>C</w:t>
                  </w:r>
                  <w:r>
                    <w:rPr>
                      <w:rFonts w:cs="Arial"/>
                      <w:b w:val="false"/>
                      <w:bCs w:val="false"/>
                      <w:color w:val="auto"/>
                      <w:sz w:val="22"/>
                      <w:szCs w:val="22"/>
                    </w:rPr>
                    <w:t>artagena</w:t>
                  </w:r>
                  <w:r>
                    <w:rPr>
                      <w:rFonts w:cs="Arial"/>
                      <w:sz w:val="22"/>
                      <w:szCs w:val="22"/>
                    </w:rPr>
                    <w:t>, que promuevan:</w:t>
                  </w:r>
                </w:p>
                <w:p>
                  <w:pPr>
                    <w:pStyle w:val="NormalWeb"/>
                    <w:tabs>
                      <w:tab w:val="clear" w:pos="720"/>
                      <w:tab w:val="left" w:pos="567" w:leader="none"/>
                    </w:tabs>
                    <w:bidi w:val="0"/>
                    <w:spacing w:before="0" w:after="0"/>
                    <w:ind w:left="283" w:right="486" w:hanging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Accesibilidad en los espacios públicos.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Accesibilidad en playas y el baño asistido.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Accesibilidad en los edificios de uso público.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Accesibilidad en el transporte y en la movilidad.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Accesibilidad en la información y la comunicación.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Actuaciones de integración socio-laboral para las personas con discapacidad.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Acceso a la formación de las personas con discapacidad para mejorar su inserción laboral.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Acceso al empleo, a las contrataciones públicas del Ayuntamiento de Cartagena a las personas con discapacidad y a las empresa que los contratan.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Acceso de las personas con discapacidad en actividades recreativas, culturales, deportivas y de tiempo libre.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Acceso de las personas con discapacidad en las actividades culturales, deportivas y de ocio.</w:t>
                  </w:r>
                </w:p>
                <w:p>
                  <w:pPr>
                    <w:pStyle w:val="Cuerpodetexto"/>
                    <w:numPr>
                      <w:ilvl w:val="0"/>
                      <w:numId w:val="3"/>
                    </w:numPr>
                    <w:spacing w:lineRule="auto" w:line="240" w:before="57" w:after="57"/>
                    <w:rPr/>
                  </w:pPr>
                  <w:r>
                    <w:rPr/>
                    <w:t>Acceso a la información, orientación adecuada y apoyo a las personas con discapacidad y a sus familiares.</w:t>
                  </w:r>
                </w:p>
                <w:p>
                  <w:pPr>
                    <w:pStyle w:val="NormalWeb"/>
                    <w:numPr>
                      <w:ilvl w:val="0"/>
                      <w:numId w:val="3"/>
                    </w:numPr>
                    <w:spacing w:lineRule="auto" w:line="240" w:before="57" w:after="57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sz w:val="22"/>
                      <w:szCs w:val="22"/>
                    </w:rPr>
                    <w:t>Sensibilización y concienciación de la ciudadanía en relación con los derechos de las personas con discapacidad.</w:t>
                  </w:r>
                </w:p>
                <w:p>
                  <w:pPr>
                    <w:pStyle w:val="Normal"/>
                    <w:numPr>
                      <w:ilvl w:val="0"/>
                      <w:numId w:val="0"/>
                    </w:numPr>
                    <w:tabs>
                      <w:tab w:val="clear" w:pos="720"/>
                      <w:tab w:val="left" w:pos="786" w:leader="none"/>
                      <w:tab w:val="left" w:pos="900" w:leader="none"/>
                    </w:tabs>
                    <w:bidi w:val="0"/>
                    <w:spacing w:lineRule="auto" w:line="240" w:before="57" w:after="57"/>
                    <w:ind w:left="1380" w:right="0" w:hang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color w:val="000000"/>
                      <w:sz w:val="22"/>
                      <w:szCs w:val="22"/>
                    </w:rPr>
                  </w:r>
                </w:p>
                <w:p>
                  <w:pPr>
                    <w:pStyle w:val="Normal"/>
                    <w:numPr>
                      <w:ilvl w:val="0"/>
                      <w:numId w:val="0"/>
                    </w:numPr>
                    <w:tabs>
                      <w:tab w:val="clear" w:pos="720"/>
                      <w:tab w:val="left" w:pos="786" w:leader="none"/>
                      <w:tab w:val="left" w:pos="900" w:leader="none"/>
                    </w:tabs>
                    <w:bidi w:val="0"/>
                    <w:spacing w:lineRule="auto" w:line="240" w:before="57" w:after="57"/>
                    <w:ind w:left="1380" w:right="0" w:hanging="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color w:val="000000"/>
                      <w:sz w:val="22"/>
                      <w:szCs w:val="22"/>
                    </w:rPr>
                  </w:r>
                </w:p>
                <w:tbl>
                  <w:tblPr>
                    <w:tblW w:w="8983" w:type="dxa"/>
                    <w:jc w:val="left"/>
                    <w:tblInd w:w="26" w:type="dxa"/>
                    <w:tblCellMar>
                      <w:top w:w="0" w:type="dxa"/>
                      <w:left w:w="120" w:type="dxa"/>
                      <w:bottom w:w="0" w:type="dxa"/>
                      <w:right w:w="120" w:type="dxa"/>
                    </w:tblCellMar>
                  </w:tblPr>
                  <w:tblGrid>
                    <w:gridCol w:w="8983"/>
                  </w:tblGrid>
                  <w:tr>
                    <w:trPr>
                      <w:trHeight w:val="416" w:hRule="atLeast"/>
                    </w:trPr>
                    <w:tc>
                      <w:tcPr>
                        <w:tcW w:w="8983" w:type="dxa"/>
                        <w:tcBorders/>
                        <w:shd w:fill="EFE5EF" w:val="clear"/>
                        <w:vAlign w:val="center"/>
                      </w:tcPr>
                      <w:p>
                        <w:pPr>
                          <w:pStyle w:val="Normal1"/>
                          <w:shd w:val="clear" w:fill="D9D9D9"/>
                          <w:tabs>
                            <w:tab w:val="clear" w:pos="720"/>
                            <w:tab w:val="left" w:pos="567" w:leader="none"/>
                          </w:tabs>
                          <w:bidi w:val="0"/>
                          <w:ind w:left="0" w:right="0" w:hanging="0"/>
                          <w:jc w:val="both"/>
                          <w:rPr>
                            <w:rFonts w:ascii="Arial" w:hAnsi="Arial" w:cs="Arial"/>
                            <w:b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Arial" w:ascii="Arial" w:hAnsi="Arial"/>
                            <w:b/>
                            <w:bCs/>
                            <w:sz w:val="22"/>
                            <w:szCs w:val="22"/>
                          </w:rPr>
                          <w:t>REQUISITOS PARA SOLICITAR LA SUBVENCIÓN.</w:t>
                        </w:r>
                      </w:p>
                    </w:tc>
                  </w:tr>
                </w:tbl>
                <w:p>
                  <w:pPr>
                    <w:pStyle w:val="Cuerpodetexto"/>
                    <w:rPr/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Recogid</w:t>
                  </w:r>
                  <w:r>
                    <w:rPr>
                      <w:rFonts w:eastAsia="Lucida Sans Unicode" w:cs="Arial"/>
                      <w:color w:val="000000"/>
                      <w:kern w:val="2"/>
                      <w:sz w:val="22"/>
                      <w:szCs w:val="22"/>
                      <w:lang w:val="es-ES" w:eastAsia="zh-CN" w:bidi="hi-IN"/>
                    </w:rPr>
                    <w:t>os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en el punto 4 de la Convocatoria, en régimen de concurrencia competitiva, para la concesión de subvenciones destinadas a </w:t>
                  </w:r>
                  <w:r>
                    <w:rPr>
                      <w:rFonts w:cs="Arial"/>
                      <w:b w:val="false"/>
                      <w:bCs w:val="false"/>
                      <w:color w:val="auto"/>
                      <w:sz w:val="22"/>
                      <w:szCs w:val="22"/>
                    </w:rPr>
                    <w:t xml:space="preserve">la cofinanciación de los gastos de capital asociados con el desarrollo de programas de servicios sociales de las entidades de acción social de personas con discapacidad con sede o delegación en el municipio de </w:t>
                  </w:r>
                  <w:r>
                    <w:rPr>
                      <w:rFonts w:eastAsia="Lucida Sans Unicode" w:cs="Arial"/>
                      <w:b w:val="false"/>
                      <w:bCs w:val="false"/>
                      <w:color w:val="auto"/>
                      <w:kern w:val="2"/>
                      <w:sz w:val="22"/>
                      <w:szCs w:val="22"/>
                      <w:lang w:val="es-ES" w:eastAsia="zh-CN" w:bidi="hi-IN"/>
                    </w:rPr>
                    <w:t>C</w:t>
                  </w:r>
                  <w:r>
                    <w:rPr>
                      <w:rFonts w:cs="Arial"/>
                      <w:b w:val="false"/>
                      <w:bCs w:val="false"/>
                      <w:color w:val="auto"/>
                      <w:sz w:val="22"/>
                      <w:szCs w:val="22"/>
                    </w:rPr>
                    <w:t>artagena,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para el año 2022.</w:t>
                  </w:r>
                </w:p>
                <w:p>
                  <w:pPr>
                    <w:pStyle w:val="Cuerpodetexto"/>
                    <w:rPr/>
                  </w:pPr>
                  <w:r>
                    <w:rPr/>
                  </w:r>
                </w:p>
                <w:p>
                  <w:pPr>
                    <w:pStyle w:val="Normal"/>
                    <w:shd w:val="clear" w:fill="D9D9D9"/>
                    <w:bidi w:val="0"/>
                    <w:ind w:left="0" w:right="0" w:hanging="0"/>
                    <w:jc w:val="both"/>
                    <w:rPr>
                      <w:rFonts w:ascii="Arial" w:hAnsi="Arial" w:cs="Arial"/>
                      <w:b/>
                      <w:b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PLAZO, FORMA, LUGAR DE PRESENTACIÓN DE SOLICITUDES Y DOCUMENTOS E INFORMACIONES QUE DEBEN ACOMPAÑARSE A LA PETICIÓN.</w:t>
                  </w:r>
                </w:p>
              </w:tc>
            </w:tr>
            <w:tr>
              <w:trPr>
                <w:trHeight w:val="2633" w:hRule="atLeast"/>
              </w:trPr>
              <w:tc>
                <w:tcPr>
                  <w:tcW w:w="9125" w:type="dxa"/>
                  <w:tcBorders/>
                  <w:shd w:fill="auto" w:val="clear"/>
                  <w:tcMar>
                    <w:top w:w="240" w:type="dxa"/>
                    <w:left w:w="120" w:type="dxa"/>
                    <w:bottom w:w="240" w:type="dxa"/>
                    <w:right w:w="120" w:type="dxa"/>
                  </w:tcMar>
                  <w:vAlign w:val="center"/>
                </w:tcPr>
                <w:p>
                  <w:pPr>
                    <w:pStyle w:val="Cuerpodetexto"/>
                    <w:widowControl w:val="false"/>
                    <w:suppressAutoHyphens w:val="true"/>
                    <w:spacing w:lineRule="auto" w:line="276" w:before="170" w:after="0"/>
                    <w:jc w:val="both"/>
                    <w:rPr/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El plazo de presentación de solicitudes será de 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>QUINCE DÍAS</w:t>
                  </w:r>
                  <w:r>
                    <w:rPr>
                      <w:rFonts w:cs="Arial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a contar desde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el día siguiente al de la publicación de la Convocatoria en el Boletín Oficial de la Región de Murcia (B.O.R.M.). La solicitud, según modelo normalizado,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irá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dirigida a la Concejala de Servicios Sociales del Excmo. Ayuntamiento de Cartagena,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y podrá ser presentada, acompañada de la documentación recogida en </w:t>
                  </w:r>
                  <w:r>
                    <w:rPr>
                      <w:rFonts w:eastAsia="Lucida Sans Unicode" w:cs="Arial"/>
                      <w:color w:val="000000"/>
                      <w:spacing w:val="-3"/>
                      <w:kern w:val="2"/>
                      <w:sz w:val="22"/>
                      <w:szCs w:val="22"/>
                      <w:lang w:val="es-ES" w:eastAsia="zh-CN" w:bidi="hi-IN"/>
                    </w:rPr>
                    <w:t xml:space="preserve">los puntos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5.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3 y 5.4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de la Convocatoria, por vía telemática a </w:t>
                  </w:r>
                  <w:r>
                    <w:rPr>
                      <w:rFonts w:cs="Arial"/>
                      <w:sz w:val="22"/>
                      <w:szCs w:val="22"/>
                    </w:rPr>
                    <w:t>través de la Sede Electrónica Municipal.</w:t>
                  </w:r>
                </w:p>
                <w:p>
                  <w:pPr>
                    <w:pStyle w:val="Cuerpodetexto"/>
                    <w:rPr/>
                  </w:pPr>
                  <w:r>
                    <w:rPr/>
                  </w:r>
                </w:p>
                <w:p>
                  <w:pPr>
                    <w:pStyle w:val="NormalWeb"/>
                    <w:bidi w:val="0"/>
                    <w:spacing w:before="0" w:after="0"/>
                    <w:ind w:left="0" w:right="0" w:firstLine="708"/>
                    <w:rPr/>
                  </w:pPr>
                  <w:r>
                    <w:rPr>
                      <w:rFonts w:eastAsia="Arial" w:cs="Arial" w:ascii="Arial" w:hAnsi="Arial"/>
                      <w:sz w:val="22"/>
                      <w:szCs w:val="22"/>
                    </w:rPr>
                    <w:t xml:space="preserve">          </w:t>
                  </w:r>
                  <w:hyperlink r:id="rId2">
                    <w:r>
                      <w:rPr>
                        <w:rStyle w:val="EnlacedeInternet"/>
                        <w:rFonts w:cs="Arial" w:ascii="Arial" w:hAnsi="Arial"/>
                        <w:color w:val="0000FF"/>
                        <w:sz w:val="22"/>
                        <w:szCs w:val="22"/>
                        <w:u w:val="single"/>
                      </w:rPr>
                      <w:t>https://seguro.cartagena.es/sedeelectronica/tramites/index.asp</w:t>
                    </w:r>
                  </w:hyperlink>
                </w:p>
                <w:p>
                  <w:pPr>
                    <w:pStyle w:val="NormalWeb"/>
                    <w:bidi w:val="0"/>
                    <w:spacing w:before="0" w:after="0"/>
                    <w:ind w:left="0" w:right="0" w:firstLine="708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427" w:hRule="atLeast"/>
              </w:trPr>
              <w:tc>
                <w:tcPr>
                  <w:tcW w:w="9125" w:type="dxa"/>
                  <w:tcBorders/>
                  <w:shd w:fill="EFE5EF" w:val="clear"/>
                  <w:tcMar>
                    <w:top w:w="240" w:type="dxa"/>
                    <w:left w:w="120" w:type="dxa"/>
                    <w:bottom w:w="240" w:type="dxa"/>
                    <w:right w:w="120" w:type="dxa"/>
                  </w:tcMar>
                  <w:vAlign w:val="center"/>
                </w:tcPr>
                <w:p>
                  <w:pPr>
                    <w:pStyle w:val="Normal"/>
                    <w:bidi w:val="0"/>
                    <w:ind w:left="0" w:right="0" w:hanging="0"/>
                    <w:rPr>
                      <w:rFonts w:ascii="Arial" w:hAnsi="Arial" w:cs="Arial"/>
                      <w:b/>
                      <w:b/>
                      <w:bCs/>
                      <w:cap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bCs/>
                      <w:caps/>
                      <w:color w:val="000000"/>
                      <w:sz w:val="22"/>
                      <w:szCs w:val="22"/>
                    </w:rPr>
                    <w:t>LEGISLACIÓN APLICABLE</w:t>
                  </w:r>
                </w:p>
              </w:tc>
            </w:tr>
            <w:tr>
              <w:trPr>
                <w:trHeight w:val="1584" w:hRule="atLeast"/>
              </w:trPr>
              <w:tc>
                <w:tcPr>
                  <w:tcW w:w="9125" w:type="dxa"/>
                  <w:tcBorders/>
                  <w:shd w:fill="FFFFFF" w:val="clear"/>
                  <w:tcMar>
                    <w:top w:w="240" w:type="dxa"/>
                    <w:left w:w="120" w:type="dxa"/>
                    <w:bottom w:w="240" w:type="dxa"/>
                    <w:right w:w="120" w:type="dxa"/>
                  </w:tcMar>
                  <w:vAlign w:val="center"/>
                </w:tcPr>
                <w:p>
                  <w:pPr>
                    <w:pStyle w:val="Cuerpodetexto"/>
                    <w:widowControl w:val="false"/>
                    <w:suppressAutoHyphens w:val="true"/>
                    <w:spacing w:lineRule="auto" w:line="276" w:before="170" w:after="0"/>
                    <w:jc w:val="both"/>
                    <w:rPr/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La convocatoria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  <w:lang w:val="es-ES_tradnl"/>
                    </w:rPr>
                    <w:t>se regirá por lo previsto en las disposiciones de la Ley 38/2003, de 17 de noviembre, General de Subvenciones, y Reglamento de desarrollo de ésta, aprobado mediante R.D. 887/2006, de 21 de julio y en las Bases de Ejecución del Presupuesto Municipal 2019,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recogidas en el Título II, Capítulo V de las Bases, que puede obtenerse en la página web del Ayuntamiento de Cartagena- Transparencia -Presupuestos anuales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  <w:p>
                  <w:pPr>
                    <w:pStyle w:val="Normal"/>
                    <w:bidi w:val="0"/>
                    <w:ind w:left="360" w:right="486" w:hanging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564" w:hRule="atLeast"/>
              </w:trPr>
              <w:tc>
                <w:tcPr>
                  <w:tcW w:w="9125" w:type="dxa"/>
                  <w:tcBorders/>
                  <w:shd w:fill="EFE5EF" w:val="clear"/>
                  <w:tcMar>
                    <w:top w:w="240" w:type="dxa"/>
                    <w:left w:w="120" w:type="dxa"/>
                    <w:bottom w:w="240" w:type="dxa"/>
                    <w:right w:w="120" w:type="dxa"/>
                  </w:tcMar>
                  <w:vAlign w:val="center"/>
                </w:tcPr>
                <w:p>
                  <w:pPr>
                    <w:pStyle w:val="Normal"/>
                    <w:bidi w:val="0"/>
                    <w:ind w:left="0" w:right="0" w:hanging="0"/>
                    <w:rPr>
                      <w:rFonts w:ascii="Arial" w:hAnsi="Arial" w:cs="Arial"/>
                      <w:b/>
                      <w:b/>
                      <w:bCs/>
                      <w:cap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ial" w:ascii="Arial" w:hAnsi="Arial"/>
                      <w:b/>
                      <w:bCs/>
                      <w:caps/>
                      <w:color w:val="000000"/>
                      <w:sz w:val="22"/>
                      <w:szCs w:val="22"/>
                    </w:rPr>
                    <w:t>PROCESO DE TRAMITACIÓN</w:t>
                  </w:r>
                </w:p>
              </w:tc>
            </w:tr>
            <w:tr>
              <w:trPr>
                <w:trHeight w:val="5436" w:hRule="atLeast"/>
              </w:trPr>
              <w:tc>
                <w:tcPr>
                  <w:tcW w:w="9125" w:type="dxa"/>
                  <w:tcBorders/>
                  <w:shd w:fill="FFFFFF" w:val="clear"/>
                  <w:tcMar>
                    <w:top w:w="240" w:type="dxa"/>
                    <w:left w:w="120" w:type="dxa"/>
                    <w:bottom w:w="240" w:type="dxa"/>
                    <w:right w:w="120" w:type="dxa"/>
                  </w:tcMar>
                  <w:vAlign w:val="center"/>
                </w:tcPr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1. Acceder a la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Sede electrónica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 de la web municipal. 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2. Entrar en la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Carpeta de Empresa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 y acceder mediante el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certificado digital de la entidad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3. En el apartado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Trámites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, acceder en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Buscar un trámite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4. En el desplegable seleccionar: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Servicios Sociales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. Pinchar en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Buscar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5. Seleccionar: </w:t>
                  </w:r>
                  <w:r>
                    <w:rPr>
                      <w:rFonts w:eastAsia="Arial" w:cs="Arial"/>
                      <w:b/>
                      <w:color w:val="000000"/>
                      <w:sz w:val="22"/>
                      <w:szCs w:val="22"/>
                    </w:rPr>
                    <w:t>Instancia General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. 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6. Cumplimentar debidamente todos los campos obligatorios, indicando en el </w:t>
                  </w:r>
                  <w:r>
                    <w:rPr>
                      <w:rFonts w:eastAsia="Arial" w:cs="Verdana" w:ascii="Verdana" w:hAnsi="Verdana"/>
                      <w:b/>
                      <w:color w:val="000000"/>
                      <w:sz w:val="22"/>
                      <w:szCs w:val="22"/>
                    </w:rPr>
                    <w:t>EXPONE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 xml:space="preserve"> el trámite concreto que se está realizando, en este caso, </w:t>
                  </w:r>
                  <w:r>
                    <w:rPr>
                      <w:rFonts w:eastAsia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Presentación de solicitud de subvención para </w:t>
                  </w:r>
                  <w:r>
                    <w:rPr>
                      <w:rFonts w:eastAsia="Arial" w:cs="Arial"/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 xml:space="preserve">la cofinanciación de los gastos de capital asociados con el desarrollo de programas de servicios sociales de las entidades de acción social de personas con discapacidad con sede o delegación en el municipio de </w:t>
                  </w:r>
                  <w:r>
                    <w:rPr>
                      <w:rFonts w:eastAsia="Lucida Sans Unicode" w:cs="Arial"/>
                      <w:b/>
                      <w:bCs/>
                      <w:i/>
                      <w:iCs/>
                      <w:color w:val="auto"/>
                      <w:kern w:val="2"/>
                      <w:sz w:val="22"/>
                      <w:szCs w:val="22"/>
                      <w:lang w:val="es-ES" w:eastAsia="zh-CN" w:bidi="hi-IN"/>
                    </w:rPr>
                    <w:t>C</w:t>
                  </w:r>
                  <w:r>
                    <w:rPr>
                      <w:rFonts w:eastAsia="Arial" w:cs="Arial"/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artagena,</w:t>
                  </w:r>
                  <w:r>
                    <w:rPr>
                      <w:rFonts w:eastAsia="Arial" w:cs="Arial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Arial" w:cs="Arial"/>
                      <w:b/>
                      <w:bCs/>
                      <w:i/>
                      <w:iCs/>
                      <w:color w:val="auto"/>
                      <w:sz w:val="22"/>
                      <w:szCs w:val="22"/>
                    </w:rPr>
                    <w:t>en 2022</w:t>
                  </w:r>
                  <w:r>
                    <w:rPr>
                      <w:rFonts w:eastAsia="Arial" w:cs="Arial"/>
                      <w:color w:val="000000"/>
                      <w:sz w:val="22"/>
                      <w:szCs w:val="22"/>
                    </w:rPr>
                    <w:t>. En este apartado se deberá enumerar cada uno de los documentos que se adjuntan a la instancia para ese trámite, en el mismo orden en el que se vayan posteriormente a adjuntar. El nombre dado a cada documento deberá corresponder con el nombre del archivo a adjuntar.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7. Pulsar el botón </w:t>
                  </w:r>
                  <w:r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>'Registrar Online'.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8. Adjuntar cada uno de los documentos que se deben presentar a la Convocatoria en </w:t>
                  </w:r>
                  <w: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pdf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. Cada archivo no debe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tene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r 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un tamaño superior a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>10 mega</w:t>
                  </w:r>
                  <w:r>
                    <w:rPr>
                      <w:rFonts w:cs="Arial"/>
                      <w:b/>
                      <w:color w:val="000000"/>
                      <w:sz w:val="22"/>
                      <w:szCs w:val="22"/>
                    </w:rPr>
                    <w:t>bytes</w:t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>.</w:t>
                  </w:r>
                </w:p>
                <w:p>
                  <w:pPr>
                    <w:pStyle w:val="Cuerpodetexto"/>
                    <w:widowControl w:val="false"/>
                    <w:suppressAutoHyphens w:val="true"/>
                    <w:overflowPunct w:val="true"/>
                    <w:bidi w:val="0"/>
                    <w:spacing w:lineRule="auto" w:line="276" w:before="170" w:after="0"/>
                    <w:ind w:left="0" w:right="0" w:hanging="0"/>
                    <w:jc w:val="both"/>
                    <w:rPr/>
                  </w:pPr>
                  <w:r>
                    <w:rPr/>
                    <w:t>9. Firmar y registrar documentos electrónicos relativos al trámite.</w:t>
                  </w:r>
                </w:p>
              </w:tc>
            </w:tr>
          </w:tbl>
          <w:p>
            <w:pPr>
              <w:pStyle w:val="Normal"/>
              <w:bidi w:val="0"/>
              <w:ind w:left="0" w:right="0" w:hanging="0"/>
              <w:rPr>
                <w:rFonts w:ascii="Arial" w:hAnsi="Arial" w:cs="Arial"/>
                <w:color w:val="778599"/>
                <w:lang w:val="pt-BR"/>
              </w:rPr>
            </w:pPr>
            <w:r>
              <w:rPr>
                <w:rFonts w:cs="Arial" w:ascii="Arial" w:hAnsi="Arial"/>
                <w:color w:val="778599"/>
                <w:lang w:val="pt-BR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4704" w:leader="none"/>
          <w:tab w:val="left" w:pos="5400" w:leader="none"/>
        </w:tabs>
        <w:spacing w:lineRule="auto" w:line="36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40" w:right="1228" w:header="525" w:top="2513" w:footer="311" w:bottom="21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G Omega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Exotc350 DmBd BT">
    <w:altName w:val="Algerian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lear" w:pos="720"/>
        <w:tab w:val="center" w:pos="-900" w:leader="none"/>
        <w:tab w:val="left" w:pos="6690" w:leader="none"/>
      </w:tabs>
      <w:jc w:val="center"/>
      <w:rPr>
        <w:rFonts w:ascii="Arial" w:hAnsi="Arial" w:cs="Arial"/>
        <w:sz w:val="14"/>
        <w:szCs w:val="14"/>
        <w:lang w:val="es-ES" w:eastAsia="es-ES"/>
      </w:rPr>
    </w:pPr>
    <w:r>
      <w:rPr>
        <w:rFonts w:cs="Arial" w:ascii="Arial" w:hAnsi="Arial"/>
        <w:sz w:val="14"/>
        <w:szCs w:val="14"/>
        <w:lang w:val="es-ES" w:eastAsia="es-ES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-43815</wp:posOffset>
              </wp:positionH>
              <wp:positionV relativeFrom="paragraph">
                <wp:posOffset>42545</wp:posOffset>
              </wp:positionV>
              <wp:extent cx="5958840" cy="1270"/>
              <wp:effectExtent l="0" t="0" r="0" b="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8360" cy="0"/>
                      </a:xfrm>
                      <a:prstGeom prst="line">
                        <a:avLst/>
                      </a:prstGeom>
                      <a:ln cap="sq" w="6840">
                        <a:solidFill>
                          <a:srgbClr val="a8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45pt,3.35pt" to="465.65pt,3.35pt" ID="Forma1" stroked="t" style="position:absolute">
              <v:stroke color="#a80000" weight="6840" joinstyle="miter" endcap="square"/>
              <v:fill o:detectmouseclick="t" on="false"/>
            </v:line>
          </w:pict>
        </mc:Fallback>
      </mc:AlternateContent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2220595</wp:posOffset>
          </wp:positionH>
          <wp:positionV relativeFrom="paragraph">
            <wp:posOffset>92710</wp:posOffset>
          </wp:positionV>
          <wp:extent cx="1368425" cy="795655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19" r="-11" b="-19"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9238" w:type="dxa"/>
      <w:jc w:val="left"/>
      <w:tblInd w:w="0" w:type="dxa"/>
      <w:tblCellMar>
        <w:top w:w="55" w:type="dxa"/>
        <w:left w:w="55" w:type="dxa"/>
        <w:bottom w:w="55" w:type="dxa"/>
        <w:right w:w="55" w:type="dxa"/>
      </w:tblCellMar>
    </w:tblPr>
    <w:tblGrid>
      <w:gridCol w:w="3079"/>
      <w:gridCol w:w="3079"/>
      <w:gridCol w:w="3080"/>
    </w:tblGrid>
    <w:tr>
      <w:trPr/>
      <w:tc>
        <w:tcPr>
          <w:tcW w:w="3079" w:type="dxa"/>
          <w:tcBorders/>
          <w:shd w:fill="auto" w:val="clear"/>
        </w:tcPr>
        <w:p>
          <w:pPr>
            <w:pStyle w:val="Piedepgina"/>
            <w:tabs>
              <w:tab w:val="clear" w:pos="720"/>
              <w:tab w:val="center" w:pos="-900" w:leader="none"/>
              <w:tab w:val="left" w:pos="4500" w:leader="none"/>
              <w:tab w:val="right" w:pos="9237" w:leader="none"/>
            </w:tabs>
            <w:spacing w:lineRule="auto" w:line="276"/>
            <w:rPr>
              <w:rFonts w:ascii="Arial" w:hAnsi="Arial" w:cs="Arial"/>
              <w:b/>
              <w:b/>
              <w:bCs/>
              <w:color w:val="auto"/>
              <w:sz w:val="14"/>
              <w:szCs w:val="14"/>
            </w:rPr>
          </w:pPr>
          <w:r>
            <w:rPr>
              <w:rFonts w:cs="Arial" w:ascii="Arial" w:hAnsi="Arial"/>
              <w:b/>
              <w:bCs/>
              <w:color w:val="auto"/>
              <w:sz w:val="14"/>
              <w:szCs w:val="14"/>
            </w:rPr>
            <w:t>Concejalía de Servicios Sociales</w:t>
          </w:r>
        </w:p>
        <w:p>
          <w:pPr>
            <w:pStyle w:val="Piedepgina"/>
            <w:tabs>
              <w:tab w:val="clear" w:pos="720"/>
              <w:tab w:val="center" w:pos="-900" w:leader="none"/>
              <w:tab w:val="left" w:pos="4500" w:leader="none"/>
              <w:tab w:val="right" w:pos="9237" w:leader="none"/>
            </w:tabs>
            <w:spacing w:lineRule="auto" w:line="276"/>
            <w:jc w:val="left"/>
            <w:rPr>
              <w:rFonts w:ascii="Arial" w:hAnsi="Arial" w:cs="Arial"/>
              <w:b/>
              <w:b/>
              <w:bCs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</w:pPr>
          <w:r>
            <w:rPr>
              <w:rFonts w:cs="Arial" w:ascii="Arial" w:hAnsi="Arial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  <w:t>Oficina Técnica de Accesibilidad</w:t>
          </w:r>
        </w:p>
        <w:p>
          <w:pPr>
            <w:pStyle w:val="Piedepgina"/>
            <w:tabs>
              <w:tab w:val="clear" w:pos="720"/>
              <w:tab w:val="center" w:pos="-900" w:leader="none"/>
              <w:tab w:val="left" w:pos="4500" w:leader="none"/>
              <w:tab w:val="right" w:pos="9237" w:leader="none"/>
            </w:tabs>
            <w:spacing w:lineRule="auto" w:line="276"/>
            <w:jc w:val="left"/>
            <w:rPr>
              <w:rFonts w:ascii="Arial" w:hAnsi="Arial" w:cs="Arial"/>
              <w:b/>
              <w:b/>
              <w:bCs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</w:pPr>
          <w:r>
            <w:rPr>
              <w:rFonts w:cs="Arial" w:ascii="Arial" w:hAnsi="Arial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  <w:t xml:space="preserve">C/ Sor Francisca Armendáriz, </w:t>
          </w:r>
        </w:p>
        <w:p>
          <w:pPr>
            <w:pStyle w:val="Piedepgina"/>
            <w:tabs>
              <w:tab w:val="clear" w:pos="720"/>
              <w:tab w:val="center" w:pos="-900" w:leader="none"/>
              <w:tab w:val="left" w:pos="4500" w:leader="none"/>
              <w:tab w:val="right" w:pos="9237" w:leader="none"/>
            </w:tabs>
            <w:spacing w:lineRule="auto" w:line="276"/>
            <w:jc w:val="left"/>
            <w:rPr>
              <w:rFonts w:ascii="Arial" w:hAnsi="Arial" w:cs="Arial"/>
              <w:b/>
              <w:b/>
              <w:bCs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</w:pPr>
          <w:r>
            <w:rPr>
              <w:rFonts w:cs="Arial" w:ascii="Arial" w:hAnsi="Arial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  <w:t>Edif. “La Milagrosa” 30202 - Cartagena</w:t>
          </w:r>
        </w:p>
      </w:tc>
      <w:tc>
        <w:tcPr>
          <w:tcW w:w="3079" w:type="dxa"/>
          <w:tcBorders/>
          <w:shd w:fill="auto" w:val="clear"/>
        </w:tcPr>
        <w:p>
          <w:pPr>
            <w:pStyle w:val="Contenidodelatabla"/>
            <w:snapToGrid w:val="false"/>
            <w:jc w:val="left"/>
            <w:rPr>
              <w:rFonts w:ascii="Liberation Serif;Times New Roman" w:hAnsi="Liberation Serif;Times New Roman" w:cs="Liberation Serif;Times New Roman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cs="Liberation Serif;Times New Roman" w:ascii="Liberation Serif;Times New Roman" w:hAnsi="Liberation Serif;Times New Roman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3080" w:type="dxa"/>
          <w:tcBorders/>
          <w:shd w:fill="auto" w:val="clear"/>
        </w:tcPr>
        <w:p>
          <w:pPr>
            <w:pStyle w:val="Piedepgina"/>
            <w:tabs>
              <w:tab w:val="clear" w:pos="720"/>
              <w:tab w:val="center" w:pos="-900" w:leader="none"/>
              <w:tab w:val="left" w:pos="4500" w:leader="none"/>
              <w:tab w:val="right" w:pos="9237" w:leader="none"/>
            </w:tabs>
            <w:spacing w:lineRule="auto" w:line="276"/>
            <w:jc w:val="right"/>
            <w:rPr/>
          </w:pPr>
          <w:r>
            <w:rPr>
              <w:rFonts w:eastAsia="Wingdings" w:cs="Wingdings" w:ascii="Wingdings" w:hAnsi="Wingdings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20"/>
              <w:szCs w:val="20"/>
              <w:u w:val="none"/>
            </w:rPr>
            <w:t></w:t>
          </w:r>
          <w:r>
            <w:rPr>
              <w:rStyle w:val="EnlacedeInternet"/>
              <w:rFonts w:eastAsia="Arial" w:cs="Arial" w:ascii="Arial" w:hAnsi="Arial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  <w:t xml:space="preserve"> </w:t>
          </w:r>
          <w:r>
            <w:rPr>
              <w:rStyle w:val="EnlacedeInternet"/>
              <w:rFonts w:cs="Arial" w:ascii="Arial" w:hAnsi="Arial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sz w:val="14"/>
              <w:szCs w:val="14"/>
              <w:u w:val="none"/>
            </w:rPr>
            <w:t xml:space="preserve">968 12 88 </w:t>
          </w:r>
          <w:r>
            <w:rPr>
              <w:rStyle w:val="EnlacedeInternet"/>
              <w:rFonts w:eastAsia="Lucida Sans Unicode" w:cs="Arial" w:ascii="Arial" w:hAnsi="Arial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kern w:val="2"/>
              <w:sz w:val="14"/>
              <w:szCs w:val="14"/>
              <w:u w:val="none"/>
              <w:lang w:val="es-ES" w:eastAsia="zh-CN" w:bidi="hi-IN"/>
            </w:rPr>
            <w:t>00 ext 7298 / 7383</w:t>
          </w:r>
        </w:p>
        <w:p>
          <w:pPr>
            <w:pStyle w:val="Piedepgina"/>
            <w:tabs>
              <w:tab w:val="clear" w:pos="720"/>
              <w:tab w:val="center" w:pos="-900" w:leader="none"/>
              <w:tab w:val="left" w:pos="4500" w:leader="none"/>
              <w:tab w:val="right" w:pos="9237" w:leader="none"/>
            </w:tabs>
            <w:spacing w:lineRule="auto" w:line="276"/>
            <w:jc w:val="right"/>
            <w:rPr/>
          </w:pPr>
          <w:r>
            <w:rPr>
              <w:rStyle w:val="EnlacedeInternet"/>
              <w:rFonts w:eastAsia="Lucida Sans Unicode" w:cs="Arial" w:ascii="Arial" w:hAnsi="Arial"/>
              <w:b/>
              <w:bCs/>
              <w:i w:val="false"/>
              <w:iCs w:val="false"/>
              <w:strike w:val="false"/>
              <w:dstrike w:val="false"/>
              <w:outline w:val="false"/>
              <w:shadow w:val="false"/>
              <w:color w:val="auto"/>
              <w:kern w:val="2"/>
              <w:sz w:val="14"/>
              <w:szCs w:val="14"/>
              <w:u w:val="none"/>
              <w:lang w:val="es-ES" w:eastAsia="zh-CN" w:bidi="hi-IN"/>
            </w:rPr>
            <w:t>oficina.accesibilidad@ayto-cartagena.es</w:t>
          </w:r>
        </w:p>
      </w:tc>
    </w:tr>
  </w:tbl>
  <w:p>
    <w:pPr>
      <w:pStyle w:val="Piedepgina"/>
      <w:tabs>
        <w:tab w:val="clear" w:pos="720"/>
        <w:tab w:val="center" w:pos="-900" w:leader="none"/>
        <w:tab w:val="left" w:pos="4500" w:leader="none"/>
      </w:tabs>
      <w:rPr>
        <w:rFonts w:ascii="Arial" w:hAnsi="Arial" w:cs="Arial"/>
        <w:b/>
        <w:b/>
        <w:bCs/>
        <w:color w:val="auto"/>
        <w:sz w:val="14"/>
        <w:szCs w:val="14"/>
      </w:rPr>
    </w:pPr>
    <w:r>
      <w:rPr>
        <w:rFonts w:cs="Arial" w:ascii="Arial" w:hAnsi="Arial"/>
        <w:b/>
        <w:bCs/>
        <w:color w:val="auto"/>
        <w:sz w:val="14"/>
        <w:szCs w:val="14"/>
      </w:rPr>
    </w:r>
  </w:p>
  <w:p>
    <w:pPr>
      <w:pStyle w:val="Piedepgina"/>
      <w:tabs>
        <w:tab w:val="clear" w:pos="720"/>
        <w:tab w:val="center" w:pos="-900" w:leader="none"/>
        <w:tab w:val="left" w:pos="4500" w:leader="none"/>
        <w:tab w:val="right" w:pos="9237" w:leader="none"/>
      </w:tabs>
      <w:rPr>
        <w:rFonts w:ascii="Arial" w:hAnsi="Arial" w:cs="Arial"/>
        <w:b/>
        <w:b/>
        <w:bCs/>
        <w:color w:val="auto"/>
        <w:sz w:val="14"/>
        <w:szCs w:val="14"/>
      </w:rPr>
    </w:pPr>
    <w:r>
      <w:rPr>
        <w:rFonts w:cs="Arial" w:ascii="Arial" w:hAnsi="Arial"/>
        <w:b/>
        <w:bCs/>
        <w:color w:val="auto"/>
        <w:sz w:val="14"/>
        <w:szCs w:val="14"/>
      </w:rPr>
    </w:r>
  </w:p>
  <w:p>
    <w:pPr>
      <w:pStyle w:val="Piedepgina"/>
      <w:tabs>
        <w:tab w:val="clear" w:pos="720"/>
        <w:tab w:val="center" w:pos="-900" w:leader="none"/>
        <w:tab w:val="left" w:pos="4500" w:leader="none"/>
        <w:tab w:val="right" w:pos="9237" w:leader="none"/>
      </w:tabs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left" w:pos="0" w:leader="none"/>
        <w:tab w:val="center" w:pos="4252" w:leader="none"/>
        <w:tab w:val="right" w:pos="8504" w:leader="none"/>
      </w:tabs>
      <w:ind w:left="-1417" w:right="-57" w:firstLine="1417"/>
      <w:jc w:val="both"/>
      <w:rPr>
        <w:lang w:val="zxx"/>
      </w:rPr>
    </w:pPr>
    <w:r>
      <w:rPr>
        <w:lang w:val="zxx"/>
      </w:rPr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10795</wp:posOffset>
          </wp:positionH>
          <wp:positionV relativeFrom="paragraph">
            <wp:posOffset>-15240</wp:posOffset>
          </wp:positionV>
          <wp:extent cx="794385" cy="10934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25" r="-35" b="-25"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left" w:pos="540" w:leader="none"/>
        <w:tab w:val="center" w:pos="4252" w:leader="none"/>
        <w:tab w:val="right" w:pos="8504" w:leader="none"/>
      </w:tabs>
      <w:rPr>
        <w:rFonts w:ascii="Exotc350 DmBd BT;Algerian" w:hAnsi="Exotc350 DmBd BT;Algerian" w:cs="Exotc350 DmBd BT;Algerian"/>
        <w:spacing w:val="20"/>
        <w:sz w:val="20"/>
        <w:lang w:val="zxx" w:eastAsia="ar-SA" w:bidi="ar-SA"/>
      </w:rPr>
    </w:pPr>
    <w:r>
      <w:rPr>
        <w:rFonts w:cs="Exotc350 DmBd BT;Algerian" w:ascii="Exotc350 DmBd BT;Algerian" w:hAnsi="Exotc350 DmBd BT;Algerian"/>
        <w:spacing w:val="20"/>
        <w:sz w:val="20"/>
        <w:lang w:val="zxx" w:eastAsia="ar-SA" w:bidi="ar-SA"/>
      </w:rP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4538345</wp:posOffset>
          </wp:positionH>
          <wp:positionV relativeFrom="paragraph">
            <wp:posOffset>53340</wp:posOffset>
          </wp:positionV>
          <wp:extent cx="1310005" cy="523240"/>
          <wp:effectExtent l="0" t="0" r="0" b="0"/>
          <wp:wrapSquare wrapText="largest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5" t="-137" r="-55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1310005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637" w:leader="none"/>
      </w:tabs>
      <w:rPr>
        <w:rFonts w:eastAsia="Times New Roman" w:cs="Times New Roman"/>
        <w:sz w:val="20"/>
        <w:lang w:val="zxx"/>
      </w:rPr>
    </w:pPr>
    <w:r>
      <w:rPr>
        <w:rFonts w:eastAsia="Times New Roman" w:cs="Times New Roman"/>
        <w:sz w:val="20"/>
        <w:lang w:val="zxx"/>
      </w:rPr>
      <w:t xml:space="preserve"> 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2"/>
      <w:numFmt w:val="bullet"/>
      <w:lvlText w:val=""/>
      <w:lvlJc w:val="left"/>
      <w:pPr>
        <w:tabs>
          <w:tab w:val="num" w:pos="660"/>
        </w:tabs>
        <w:ind w:left="660" w:hanging="660"/>
      </w:pPr>
      <w:rPr>
        <w:rFonts w:ascii="Wingdings" w:hAnsi="Wingdings" w:cs="Wingdings" w:hint="default"/>
        <w:sz w:val="22"/>
        <w:rFonts w:cs="OpenSymbol;Arial Unicode MS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sz w:val="22"/>
        <w:b/>
        <w:bCs/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2"/>
        <w:b/>
        <w:szCs w:val="22"/>
        <w:bCs/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36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20"/>
        <w:tab w:val="center" w:pos="4252" w:leader="none"/>
      </w:tabs>
      <w:suppressAutoHyphens w:val="true"/>
      <w:jc w:val="both"/>
      <w:outlineLvl w:val="0"/>
    </w:pPr>
    <w:rPr>
      <w:rFonts w:ascii="CG Omega" w:hAnsi="CG Omega" w:cs="CG Omega"/>
      <w:spacing w:val="-3"/>
      <w:szCs w:val="20"/>
      <w:lang w:val="es-ES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i/>
      <w:lang w:val="es-E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OpenSymbol;Arial Unicode MS"/>
    </w:rPr>
  </w:style>
  <w:style w:type="character" w:styleId="WW8Num2z1">
    <w:name w:val="WW8Num2z1"/>
    <w:qFormat/>
    <w:rPr>
      <w:rFonts w:ascii="Arial" w:hAnsi="Arial" w:cs="Times New Roman"/>
      <w:b/>
      <w:bCs/>
      <w:sz w:val="22"/>
    </w:rPr>
  </w:style>
  <w:style w:type="character" w:styleId="WW8Num2z2">
    <w:name w:val="WW8Num2z2"/>
    <w:qFormat/>
    <w:rPr>
      <w:rFonts w:ascii="Arial" w:hAnsi="Arial" w:cs="Arial"/>
      <w:b/>
      <w:bCs/>
      <w:sz w:val="22"/>
      <w:szCs w:val="22"/>
    </w:rPr>
  </w:style>
  <w:style w:type="character" w:styleId="WW8Num2z3">
    <w:name w:val="WW8Num2z3"/>
    <w:qFormat/>
    <w:rPr>
      <w:rFonts w:cs="Times New Roman"/>
      <w:b/>
      <w:bCs/>
    </w:rPr>
  </w:style>
  <w:style w:type="character" w:styleId="Fuentedeprrafopredeter">
    <w:name w:val="Fuente de párrafo predeter."/>
    <w:qFormat/>
    <w:rPr/>
  </w:style>
  <w:style w:type="character" w:styleId="Fuentedeprrafopredeter1">
    <w:name w:val="Fuente de párrafo predeter.1"/>
    <w:qFormat/>
    <w:rPr/>
  </w:style>
  <w:style w:type="character" w:styleId="Streetaddress">
    <w:name w:val="street-address"/>
    <w:basedOn w:val="Fuentedeprrafopredeter1"/>
    <w:qFormat/>
    <w:rPr/>
  </w:style>
  <w:style w:type="character" w:styleId="Postalcode">
    <w:name w:val="postal-code"/>
    <w:basedOn w:val="Fuentedeprrafopredeter1"/>
    <w:qFormat/>
    <w:rPr/>
  </w:style>
  <w:style w:type="character" w:styleId="Locality">
    <w:name w:val="locality"/>
    <w:basedOn w:val="Fuentedeprrafopredeter1"/>
    <w:qFormat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Internetlink">
    <w:name w:val="Internet link"/>
    <w:basedOn w:val="Fuentedeprrafopredeter"/>
    <w:qFormat/>
    <w:rPr>
      <w:color w:val="0000FF"/>
      <w:u w:val="single"/>
    </w:rPr>
  </w:style>
  <w:style w:type="character" w:styleId="WW8Num5z0">
    <w:name w:val="WW8Num5z0"/>
    <w:qFormat/>
    <w:rPr>
      <w:rFonts w:ascii="Arial" w:hAnsi="Arial" w:eastAsia="Times New Roman" w:cs="Ari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Smbolosdenumeracin">
    <w:name w:val="Símbolos de numeración"/>
    <w:qFormat/>
    <w:rPr/>
  </w:style>
  <w:style w:type="character" w:styleId="EnlacedeInternetvisitado">
    <w:name w:val="Enlace de Internet visitado"/>
    <w:rPr>
      <w:color w:val="800000"/>
      <w:u w:val="single"/>
      <w:lang w:val="zxx" w:eastAsia="zxx" w:bidi="zxx"/>
    </w:rPr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uerpodetexto">
    <w:name w:val="Body Text"/>
    <w:basedOn w:val="Normal"/>
    <w:pPr>
      <w:widowControl w:val="false"/>
      <w:suppressAutoHyphens w:val="true"/>
      <w:spacing w:lineRule="auto" w:line="276" w:before="170" w:after="0"/>
      <w:ind w:left="0" w:right="0" w:firstLine="567"/>
      <w:jc w:val="both"/>
    </w:pPr>
    <w:rPr>
      <w:rFonts w:ascii="Arial" w:hAnsi="Arial" w:cs="CG Omega"/>
      <w:spacing w:val="-3"/>
      <w:sz w:val="22"/>
      <w:szCs w:val="20"/>
      <w:lang w:val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Standard"/>
    <w:qFormat/>
    <w:pPr/>
    <w:rPr/>
  </w:style>
  <w:style w:type="paragraph" w:styleId="Textoindependiente21">
    <w:name w:val="Texto independiente 21"/>
    <w:basedOn w:val="Normal"/>
    <w:qFormat/>
    <w:pPr>
      <w:tabs>
        <w:tab w:val="clear" w:pos="720"/>
        <w:tab w:val="left" w:pos="5040" w:leader="none"/>
      </w:tabs>
    </w:pPr>
    <w:rPr>
      <w:b/>
      <w:bCs/>
      <w:sz w:val="22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es-ES" w:eastAsia="zh-CN" w:bidi="hi-IN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Normal1">
    <w:name w:val="Normal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s-ES" w:eastAsia="zh-CN" w:bidi="ar-SA"/>
    </w:rPr>
  </w:style>
  <w:style w:type="paragraph" w:styleId="Header1">
    <w:name w:val="Header1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eguro.cartagena.es/sedeelectronica/tramites/index.asp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432</TotalTime>
  <Application>LibreOffice/6.3.4.2$Windows_X86_64 LibreOffice_project/60da17e045e08f1793c57c00ba83cdfce946d0aa</Application>
  <Pages>3</Pages>
  <Words>736</Words>
  <Characters>4019</Characters>
  <CharactersWithSpaces>4718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2020-04-19T20:15:00Z</dcterms:created>
  <dc:creator>servicios sociales</dc:creator>
  <dc:description/>
  <dc:language>es-ES</dc:language>
  <cp:lastModifiedBy/>
  <cp:lastPrinted>1995-11-21T17:41:00Z</cp:lastPrinted>
  <dcterms:modified xsi:type="dcterms:W3CDTF">2022-06-14T10:54:21Z</dcterms:modified>
  <cp:revision>54</cp:revision>
  <dc:subject/>
  <dc:title/>
</cp:coreProperties>
</file>