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8471E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PREGUNTA</w:t>
      </w:r>
      <w:r w:rsidR="002F736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AD5E73">
        <w:rPr>
          <w:rFonts w:ascii="Arial" w:hAnsi="Arial" w:cs="Arial"/>
          <w:b/>
          <w:color w:val="auto"/>
          <w:sz w:val="24"/>
          <w:szCs w:val="24"/>
        </w:rPr>
        <w:t>NA</w:t>
      </w:r>
      <w:r w:rsidR="004D5DC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C251A">
        <w:rPr>
          <w:rFonts w:ascii="Arial" w:hAnsi="Arial" w:cs="Arial"/>
          <w:b/>
          <w:color w:val="auto"/>
          <w:sz w:val="24"/>
          <w:szCs w:val="24"/>
        </w:rPr>
        <w:t>SOBRE `</w:t>
      </w:r>
      <w:r w:rsidR="00A94315">
        <w:rPr>
          <w:rFonts w:ascii="Arial" w:hAnsi="Arial" w:cs="Arial"/>
          <w:b/>
          <w:color w:val="auto"/>
          <w:sz w:val="24"/>
          <w:szCs w:val="24"/>
        </w:rPr>
        <w:t>RESPIRADEROS DEL ACUEDUCTO DE LOS DOLORES A CARTAGENA</w:t>
      </w:r>
      <w:r w:rsidR="002C251A">
        <w:rPr>
          <w:rFonts w:ascii="Arial" w:hAnsi="Arial" w:cs="Arial"/>
          <w:b/>
          <w:sz w:val="24"/>
          <w:szCs w:val="24"/>
        </w:rPr>
        <w:t>´</w:t>
      </w:r>
    </w:p>
    <w:p w:rsidR="009859B5" w:rsidRDefault="009859B5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8488C" w:rsidRDefault="00A94315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 mercantil Cartagena Parque ha formulado recurso contencioso administrativo (Procedimiento Ordinario número 395/2022) para evitar la catalogación de los respiraderos del acueducto de Sebastián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Feringán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en la Rambla de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Benipila</w:t>
      </w:r>
      <w:proofErr w:type="spellEnd"/>
      <w:r>
        <w:rPr>
          <w:rFonts w:ascii="Arial" w:hAnsi="Arial" w:cs="Arial"/>
          <w:color w:val="auto"/>
          <w:sz w:val="24"/>
          <w:szCs w:val="24"/>
        </w:rPr>
        <w:t>. Elementos del patrimonio histórico del municipio que le molestan cara al desarrollo urbanístico del denominado Plan Rambla.</w:t>
      </w:r>
    </w:p>
    <w:p w:rsidR="002C251A" w:rsidRDefault="002C251A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94315" w:rsidRDefault="00A94315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Dado que el oficio de la Dirección General de Patrimonio contiene errores, a la fecha de esta pregunta no sabemos sobre qué respiraderos ha presentado recurso contencioso la promotora. </w:t>
      </w:r>
    </w:p>
    <w:p w:rsidR="002C251A" w:rsidRPr="00A94315" w:rsidRDefault="002C251A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8488C" w:rsidRPr="002C251A" w:rsidRDefault="0048488C" w:rsidP="0048488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51A">
        <w:rPr>
          <w:rFonts w:ascii="Arial" w:hAnsi="Arial" w:cs="Arial"/>
          <w:sz w:val="24"/>
          <w:szCs w:val="24"/>
          <w:shd w:val="clear" w:color="auto" w:fill="FFFFFF"/>
        </w:rPr>
        <w:t>Por lo anteriormente expuesto</w:t>
      </w:r>
      <w:r w:rsidR="002C25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C251A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2C251A">
        <w:rPr>
          <w:rFonts w:ascii="Arial" w:hAnsi="Arial" w:cs="Arial"/>
          <w:sz w:val="24"/>
          <w:szCs w:val="24"/>
          <w:shd w:val="clear" w:color="auto" w:fill="FFFFFF"/>
        </w:rPr>
        <w:t xml:space="preserve"> concejal que suscribe eleva al Pleno la siguiente</w:t>
      </w:r>
    </w:p>
    <w:p w:rsidR="0048488C" w:rsidRPr="00B8471E" w:rsidRDefault="0048488C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8488C" w:rsidRDefault="0048488C" w:rsidP="002C25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471E">
        <w:rPr>
          <w:rFonts w:ascii="Arial" w:hAnsi="Arial" w:cs="Arial"/>
          <w:b/>
          <w:sz w:val="24"/>
          <w:szCs w:val="24"/>
        </w:rPr>
        <w:t>PREGUNTA</w:t>
      </w:r>
    </w:p>
    <w:p w:rsidR="002C251A" w:rsidRPr="00B8471E" w:rsidRDefault="002C251A" w:rsidP="0048488C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3716B2" w:rsidRPr="003716B2" w:rsidRDefault="002C251A" w:rsidP="002C2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respiradero</w:t>
      </w:r>
      <w:r w:rsidR="00A94315">
        <w:rPr>
          <w:rFonts w:ascii="Arial" w:hAnsi="Arial" w:cs="Arial"/>
          <w:sz w:val="24"/>
          <w:szCs w:val="24"/>
        </w:rPr>
        <w:t>, de los tres que se ubican en el denominado Plan Rambla, es objeto del Procedimiento Ordinario número 395/2022</w:t>
      </w:r>
      <w:r w:rsidR="009859B5">
        <w:rPr>
          <w:rFonts w:ascii="Arial" w:hAnsi="Arial" w:cs="Arial"/>
          <w:sz w:val="24"/>
          <w:szCs w:val="24"/>
        </w:rPr>
        <w:t xml:space="preserve">? </w:t>
      </w:r>
    </w:p>
    <w:p w:rsidR="003716B2" w:rsidRPr="00B46D01" w:rsidRDefault="003716B2" w:rsidP="00B46D01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B46D01" w:rsidRPr="002C251A" w:rsidRDefault="006C79E2" w:rsidP="002C25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Cartagena</w:t>
      </w:r>
      <w:r w:rsidR="002C25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FD5AA6">
        <w:rPr>
          <w:rFonts w:ascii="Arial" w:hAnsi="Arial" w:cs="Arial"/>
          <w:sz w:val="24"/>
          <w:szCs w:val="24"/>
        </w:rPr>
        <w:t xml:space="preserve"> </w:t>
      </w:r>
      <w:r w:rsidR="002C251A">
        <w:rPr>
          <w:rFonts w:ascii="Arial" w:hAnsi="Arial" w:cs="Arial"/>
          <w:sz w:val="24"/>
          <w:szCs w:val="24"/>
        </w:rPr>
        <w:t>17 de noviembre</w:t>
      </w:r>
      <w:r w:rsidR="00B004B7">
        <w:rPr>
          <w:rFonts w:ascii="Arial" w:hAnsi="Arial" w:cs="Arial"/>
          <w:sz w:val="24"/>
          <w:szCs w:val="24"/>
        </w:rPr>
        <w:t xml:space="preserve"> </w:t>
      </w:r>
      <w:r w:rsidR="002F7361">
        <w:rPr>
          <w:rFonts w:ascii="Arial" w:hAnsi="Arial" w:cs="Arial"/>
          <w:sz w:val="24"/>
          <w:szCs w:val="24"/>
        </w:rPr>
        <w:t>de 2022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C251A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Fdo. José López Martínez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46D01">
        <w:rPr>
          <w:rFonts w:ascii="Arial" w:hAnsi="Arial" w:cs="Arial"/>
        </w:rPr>
        <w:t>Fdo. María Dolores Ruiz Álvarez</w:t>
      </w:r>
    </w:p>
    <w:p w:rsidR="00B46D01" w:rsidRPr="003400AD" w:rsidRDefault="00B46D01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Concejal-Portavoz Grupo Municipal MC                       Concejal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2C251A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B46D01" w:rsidRP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sectPr w:rsidR="00B46D0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43357"/>
    <w:rsid w:val="00123FE9"/>
    <w:rsid w:val="00182EFF"/>
    <w:rsid w:val="00221887"/>
    <w:rsid w:val="00231BBD"/>
    <w:rsid w:val="002C251A"/>
    <w:rsid w:val="002F7361"/>
    <w:rsid w:val="00313698"/>
    <w:rsid w:val="00331482"/>
    <w:rsid w:val="003316F6"/>
    <w:rsid w:val="00336A64"/>
    <w:rsid w:val="00357FF3"/>
    <w:rsid w:val="003716B2"/>
    <w:rsid w:val="003D7AC6"/>
    <w:rsid w:val="00455DBC"/>
    <w:rsid w:val="00464449"/>
    <w:rsid w:val="004825BD"/>
    <w:rsid w:val="0048488C"/>
    <w:rsid w:val="004A2C9A"/>
    <w:rsid w:val="004D2589"/>
    <w:rsid w:val="004D5DCD"/>
    <w:rsid w:val="004D755B"/>
    <w:rsid w:val="00557AC2"/>
    <w:rsid w:val="00563BA1"/>
    <w:rsid w:val="005A21C4"/>
    <w:rsid w:val="005D564C"/>
    <w:rsid w:val="00641ACF"/>
    <w:rsid w:val="00697C55"/>
    <w:rsid w:val="006C79E2"/>
    <w:rsid w:val="006E73E9"/>
    <w:rsid w:val="00701BB4"/>
    <w:rsid w:val="007C0A02"/>
    <w:rsid w:val="00971155"/>
    <w:rsid w:val="009859B5"/>
    <w:rsid w:val="00A51A5D"/>
    <w:rsid w:val="00A76A2A"/>
    <w:rsid w:val="00A94315"/>
    <w:rsid w:val="00AB0F58"/>
    <w:rsid w:val="00AC78C1"/>
    <w:rsid w:val="00AD5E73"/>
    <w:rsid w:val="00AE0D23"/>
    <w:rsid w:val="00AE68BA"/>
    <w:rsid w:val="00B004B7"/>
    <w:rsid w:val="00B25141"/>
    <w:rsid w:val="00B46D01"/>
    <w:rsid w:val="00B5673D"/>
    <w:rsid w:val="00B8471E"/>
    <w:rsid w:val="00C037CC"/>
    <w:rsid w:val="00CC78A2"/>
    <w:rsid w:val="00D63C09"/>
    <w:rsid w:val="00D716D2"/>
    <w:rsid w:val="00DA0875"/>
    <w:rsid w:val="00DB1B3A"/>
    <w:rsid w:val="00DB31A3"/>
    <w:rsid w:val="00E4063C"/>
    <w:rsid w:val="00EB44EA"/>
    <w:rsid w:val="00F37341"/>
    <w:rsid w:val="00F76A17"/>
    <w:rsid w:val="00FD5AA6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AE68BA"/>
    <w:rPr>
      <w:b/>
      <w:bCs/>
    </w:rPr>
  </w:style>
  <w:style w:type="paragraph" w:customStyle="1" w:styleId="voc-paragraph">
    <w:name w:val="voc-paragraph"/>
    <w:basedOn w:val="Normal"/>
    <w:rsid w:val="002F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Ignacio Borgoños Martinez</cp:lastModifiedBy>
  <cp:revision>5</cp:revision>
  <dcterms:created xsi:type="dcterms:W3CDTF">2022-11-17T11:54:00Z</dcterms:created>
  <dcterms:modified xsi:type="dcterms:W3CDTF">2022-11-17T18:02:00Z</dcterms:modified>
</cp:coreProperties>
</file>