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9859B5" w:rsidRPr="00224456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2F73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24456">
        <w:rPr>
          <w:rFonts w:ascii="Arial" w:hAnsi="Arial" w:cs="Arial"/>
          <w:b/>
          <w:color w:val="auto"/>
          <w:sz w:val="24"/>
          <w:szCs w:val="24"/>
        </w:rPr>
        <w:t>SOBRE ‘INVENTARIO DE BIENES MUEBLES E INMUEBLES DEL AYUNTAMIENTO DE CARTAGENA’</w:t>
      </w:r>
    </w:p>
    <w:p w:rsidR="00224456" w:rsidRDefault="00224456" w:rsidP="00224456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24456" w:rsidRPr="008C22B1" w:rsidRDefault="00224456" w:rsidP="00224456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El 25 de febrero de 2021 se aprobó una moción sobre la actualización del inventario de bienes propios del </w:t>
      </w:r>
      <w:r w:rsidR="00933665">
        <w:rPr>
          <w:rFonts w:ascii="Arial" w:hAnsi="Arial" w:cs="Arial"/>
          <w:color w:val="auto"/>
          <w:sz w:val="24"/>
          <w:szCs w:val="24"/>
        </w:rPr>
        <w:t>Excmo.</w:t>
      </w:r>
      <w:r>
        <w:rPr>
          <w:rFonts w:ascii="Arial" w:hAnsi="Arial" w:cs="Arial"/>
          <w:color w:val="auto"/>
          <w:sz w:val="24"/>
          <w:szCs w:val="24"/>
        </w:rPr>
        <w:t xml:space="preserve"> Ayuntamiento de Cartagena con la finalidad de cumplir con los requisitos de la Ley 33/2003, de 3 de noviembre</w:t>
      </w:r>
      <w:r w:rsidR="00933665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del Patrimonio de las Administraciones Públicas</w:t>
      </w:r>
      <w:r w:rsidR="00131371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en cuanto a registro y transparencia. </w:t>
      </w:r>
      <w:proofErr w:type="gramStart"/>
      <w:r w:rsidR="00131371">
        <w:rPr>
          <w:rFonts w:ascii="Arial" w:hAnsi="Arial" w:cs="Arial"/>
          <w:color w:val="auto"/>
          <w:sz w:val="24"/>
          <w:szCs w:val="24"/>
        </w:rPr>
        <w:t>La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concejal </w:t>
      </w:r>
      <w:r w:rsidR="00933665">
        <w:rPr>
          <w:rFonts w:ascii="Arial" w:hAnsi="Arial" w:cs="Arial"/>
          <w:color w:val="auto"/>
          <w:sz w:val="24"/>
          <w:szCs w:val="24"/>
        </w:rPr>
        <w:t>responsable</w:t>
      </w:r>
      <w:r w:rsidR="00131371">
        <w:rPr>
          <w:rFonts w:ascii="Arial" w:hAnsi="Arial" w:cs="Arial"/>
          <w:color w:val="auto"/>
          <w:sz w:val="24"/>
          <w:szCs w:val="24"/>
        </w:rPr>
        <w:t>, tras varias conversaciones,</w:t>
      </w:r>
      <w:r w:rsidR="0093366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me hizo saber la dificultad de cumplir la misma por la falta de personal y medios </w:t>
      </w:r>
      <w:r w:rsidR="00933665">
        <w:rPr>
          <w:rFonts w:ascii="Arial" w:hAnsi="Arial" w:cs="Arial"/>
          <w:color w:val="auto"/>
          <w:sz w:val="24"/>
          <w:szCs w:val="24"/>
        </w:rPr>
        <w:t>en</w:t>
      </w:r>
      <w:r>
        <w:rPr>
          <w:rFonts w:ascii="Arial" w:hAnsi="Arial" w:cs="Arial"/>
          <w:color w:val="auto"/>
          <w:sz w:val="24"/>
          <w:szCs w:val="24"/>
        </w:rPr>
        <w:t xml:space="preserve"> su área.</w:t>
      </w:r>
    </w:p>
    <w:p w:rsidR="002C251A" w:rsidRDefault="002C251A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24456" w:rsidRPr="00A94315" w:rsidRDefault="00224456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8488C" w:rsidRPr="002C251A" w:rsidRDefault="0048488C" w:rsidP="0048488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51A">
        <w:rPr>
          <w:rFonts w:ascii="Arial" w:hAnsi="Arial" w:cs="Arial"/>
          <w:sz w:val="24"/>
          <w:szCs w:val="24"/>
          <w:shd w:val="clear" w:color="auto" w:fill="FFFFFF"/>
        </w:rPr>
        <w:t>Por lo anteriormente expuesto</w:t>
      </w:r>
      <w:r w:rsidR="002C25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C251A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gramEnd"/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concejal que suscribe eleva al Pleno la siguiente</w:t>
      </w:r>
    </w:p>
    <w:p w:rsidR="0048488C" w:rsidRPr="00B8471E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8488C" w:rsidRDefault="0048488C" w:rsidP="002C251A">
      <w:pPr>
        <w:jc w:val="center"/>
        <w:rPr>
          <w:rFonts w:ascii="Arial" w:hAnsi="Arial" w:cs="Arial"/>
          <w:b/>
          <w:sz w:val="24"/>
          <w:szCs w:val="24"/>
        </w:rPr>
      </w:pPr>
      <w:r w:rsidRPr="00B8471E">
        <w:rPr>
          <w:rFonts w:ascii="Arial" w:hAnsi="Arial" w:cs="Arial"/>
          <w:b/>
          <w:sz w:val="24"/>
          <w:szCs w:val="24"/>
        </w:rPr>
        <w:t>PREGUNTA</w:t>
      </w:r>
    </w:p>
    <w:p w:rsidR="00224456" w:rsidRPr="00131371" w:rsidRDefault="00224456" w:rsidP="00131371">
      <w:pPr>
        <w:spacing w:line="276" w:lineRule="auto"/>
        <w:jc w:val="both"/>
        <w:rPr>
          <w:sz w:val="24"/>
          <w:szCs w:val="24"/>
        </w:rPr>
      </w:pPr>
      <w:r w:rsidRPr="00131371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¿Se ha asignado en los presupuestos municipales de 2023 alguna partida concreta para dar cumplimiento a lo determinado en la Ley 33/2003, de 3 de noviembre? </w:t>
      </w:r>
    </w:p>
    <w:p w:rsidR="003716B2" w:rsidRPr="00B46D01" w:rsidRDefault="003716B2" w:rsidP="00224456">
      <w:pPr>
        <w:rPr>
          <w:rFonts w:ascii="Arial" w:hAnsi="Arial" w:cs="Arial"/>
          <w:b/>
          <w:sz w:val="24"/>
          <w:szCs w:val="24"/>
        </w:rPr>
      </w:pPr>
    </w:p>
    <w:p w:rsidR="00B46D01" w:rsidRPr="00131371" w:rsidRDefault="006C79E2" w:rsidP="002C251A">
      <w:pPr>
        <w:jc w:val="center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En Cartagena</w:t>
      </w:r>
      <w:r w:rsidR="002C251A" w:rsidRPr="00131371">
        <w:rPr>
          <w:rFonts w:ascii="Arial" w:hAnsi="Arial" w:cs="Arial"/>
          <w:sz w:val="24"/>
          <w:szCs w:val="24"/>
        </w:rPr>
        <w:t>,</w:t>
      </w:r>
      <w:r w:rsidRPr="00131371">
        <w:rPr>
          <w:rFonts w:ascii="Arial" w:hAnsi="Arial" w:cs="Arial"/>
          <w:sz w:val="24"/>
          <w:szCs w:val="24"/>
        </w:rPr>
        <w:t xml:space="preserve"> a</w:t>
      </w:r>
      <w:r w:rsidR="00FD5AA6" w:rsidRPr="00131371">
        <w:rPr>
          <w:rFonts w:ascii="Arial" w:hAnsi="Arial" w:cs="Arial"/>
          <w:sz w:val="24"/>
          <w:szCs w:val="24"/>
        </w:rPr>
        <w:t xml:space="preserve"> </w:t>
      </w:r>
      <w:r w:rsidR="00975AFA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2C251A" w:rsidRPr="00131371">
        <w:rPr>
          <w:rFonts w:ascii="Arial" w:hAnsi="Arial" w:cs="Arial"/>
          <w:sz w:val="24"/>
          <w:szCs w:val="24"/>
        </w:rPr>
        <w:t xml:space="preserve"> de </w:t>
      </w:r>
      <w:r w:rsidR="00224456" w:rsidRPr="00131371">
        <w:rPr>
          <w:rFonts w:ascii="Arial" w:hAnsi="Arial" w:cs="Arial"/>
          <w:sz w:val="24"/>
          <w:szCs w:val="24"/>
        </w:rPr>
        <w:t>diciembre</w:t>
      </w:r>
      <w:r w:rsidR="00B004B7" w:rsidRPr="00131371">
        <w:rPr>
          <w:rFonts w:ascii="Arial" w:hAnsi="Arial" w:cs="Arial"/>
          <w:sz w:val="24"/>
          <w:szCs w:val="24"/>
        </w:rPr>
        <w:t xml:space="preserve"> </w:t>
      </w:r>
      <w:r w:rsidR="002F7361" w:rsidRPr="00131371">
        <w:rPr>
          <w:rFonts w:ascii="Arial" w:hAnsi="Arial" w:cs="Arial"/>
          <w:sz w:val="24"/>
          <w:szCs w:val="24"/>
        </w:rPr>
        <w:t>de 2022</w:t>
      </w:r>
    </w:p>
    <w:p w:rsidR="00B46D01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131371" w:rsidRDefault="00131371" w:rsidP="00B46D01">
      <w:pPr>
        <w:ind w:right="-568"/>
        <w:rPr>
          <w:rFonts w:ascii="Arial" w:hAnsi="Arial" w:cs="Arial"/>
          <w:sz w:val="24"/>
          <w:szCs w:val="24"/>
        </w:rPr>
      </w:pPr>
    </w:p>
    <w:p w:rsidR="00131371" w:rsidRPr="00131371" w:rsidRDefault="00131371" w:rsidP="00B46D01">
      <w:pPr>
        <w:ind w:right="-568"/>
        <w:rPr>
          <w:rFonts w:ascii="Arial" w:hAnsi="Arial" w:cs="Arial"/>
          <w:sz w:val="24"/>
          <w:szCs w:val="24"/>
        </w:rPr>
      </w:pPr>
    </w:p>
    <w:p w:rsidR="00B46D01" w:rsidRPr="00131371" w:rsidRDefault="002C251A" w:rsidP="00B46D01">
      <w:pPr>
        <w:ind w:right="-568"/>
        <w:rPr>
          <w:rFonts w:ascii="Arial" w:hAnsi="Arial" w:cs="Arial"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 xml:space="preserve">        Fdo. José López Martínez</w:t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</w:r>
      <w:r w:rsidRPr="00131371">
        <w:rPr>
          <w:rFonts w:ascii="Arial" w:hAnsi="Arial" w:cs="Arial"/>
          <w:sz w:val="24"/>
          <w:szCs w:val="24"/>
        </w:rPr>
        <w:tab/>
        <w:t xml:space="preserve">   </w:t>
      </w:r>
      <w:r w:rsidR="00131371">
        <w:rPr>
          <w:rFonts w:ascii="Arial" w:hAnsi="Arial" w:cs="Arial"/>
          <w:sz w:val="24"/>
          <w:szCs w:val="24"/>
        </w:rPr>
        <w:t xml:space="preserve"> </w:t>
      </w:r>
      <w:r w:rsidR="00B46D01" w:rsidRPr="00131371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131371" w:rsidRDefault="00B46D01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131371">
        <w:rPr>
          <w:rFonts w:ascii="Arial" w:hAnsi="Arial" w:cs="Arial"/>
          <w:sz w:val="24"/>
          <w:szCs w:val="24"/>
        </w:rPr>
        <w:t>Concejal-Portavoz Grupo Mu</w:t>
      </w:r>
      <w:r w:rsidR="00131371">
        <w:rPr>
          <w:rFonts w:ascii="Arial" w:hAnsi="Arial" w:cs="Arial"/>
          <w:sz w:val="24"/>
          <w:szCs w:val="24"/>
        </w:rPr>
        <w:t xml:space="preserve">nicipal MC                </w:t>
      </w:r>
      <w:r w:rsidRPr="00131371">
        <w:rPr>
          <w:rFonts w:ascii="Arial" w:hAnsi="Arial" w:cs="Arial"/>
          <w:sz w:val="24"/>
          <w:szCs w:val="24"/>
        </w:rPr>
        <w:t>Concejal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933665" w:rsidRDefault="00933665" w:rsidP="002C251A">
      <w:pPr>
        <w:ind w:right="-568"/>
        <w:jc w:val="center"/>
        <w:rPr>
          <w:rFonts w:ascii="Arial" w:hAnsi="Arial" w:cs="Arial"/>
          <w:b/>
        </w:rPr>
      </w:pPr>
    </w:p>
    <w:p w:rsidR="00933665" w:rsidRDefault="00933665" w:rsidP="002C251A">
      <w:pPr>
        <w:ind w:right="-568"/>
        <w:jc w:val="center"/>
        <w:rPr>
          <w:rFonts w:ascii="Arial" w:hAnsi="Arial" w:cs="Arial"/>
          <w:b/>
        </w:rPr>
      </w:pPr>
    </w:p>
    <w:p w:rsidR="00933665" w:rsidRDefault="00933665" w:rsidP="002C251A">
      <w:pPr>
        <w:ind w:right="-568"/>
        <w:jc w:val="center"/>
        <w:rPr>
          <w:rFonts w:ascii="Arial" w:hAnsi="Arial" w:cs="Arial"/>
          <w:b/>
        </w:rPr>
      </w:pPr>
    </w:p>
    <w:p w:rsidR="00B46D01" w:rsidRPr="00131371" w:rsidRDefault="00B46D01" w:rsidP="00933665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131371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B46D01" w:rsidRPr="0013137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43357"/>
    <w:rsid w:val="00123FE9"/>
    <w:rsid w:val="00131371"/>
    <w:rsid w:val="00182EFF"/>
    <w:rsid w:val="00221887"/>
    <w:rsid w:val="00224456"/>
    <w:rsid w:val="00231BBD"/>
    <w:rsid w:val="002C251A"/>
    <w:rsid w:val="002F7361"/>
    <w:rsid w:val="00313698"/>
    <w:rsid w:val="00331482"/>
    <w:rsid w:val="003316F6"/>
    <w:rsid w:val="00336A64"/>
    <w:rsid w:val="00357FF3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57AC2"/>
    <w:rsid w:val="00563BA1"/>
    <w:rsid w:val="005A21C4"/>
    <w:rsid w:val="005D564C"/>
    <w:rsid w:val="00641ACF"/>
    <w:rsid w:val="00697C55"/>
    <w:rsid w:val="006C79E2"/>
    <w:rsid w:val="006E73E9"/>
    <w:rsid w:val="00701BB4"/>
    <w:rsid w:val="007C0A02"/>
    <w:rsid w:val="00933665"/>
    <w:rsid w:val="00971155"/>
    <w:rsid w:val="00975AFA"/>
    <w:rsid w:val="009859B5"/>
    <w:rsid w:val="00A51A5D"/>
    <w:rsid w:val="00A76A2A"/>
    <w:rsid w:val="00A94315"/>
    <w:rsid w:val="00AB0F58"/>
    <w:rsid w:val="00AC78C1"/>
    <w:rsid w:val="00AD5E73"/>
    <w:rsid w:val="00AE0D23"/>
    <w:rsid w:val="00AE68BA"/>
    <w:rsid w:val="00B004B7"/>
    <w:rsid w:val="00B25141"/>
    <w:rsid w:val="00B46D01"/>
    <w:rsid w:val="00B5673D"/>
    <w:rsid w:val="00B8471E"/>
    <w:rsid w:val="00C037CC"/>
    <w:rsid w:val="00CC78A2"/>
    <w:rsid w:val="00D63C09"/>
    <w:rsid w:val="00D716D2"/>
    <w:rsid w:val="00DA0875"/>
    <w:rsid w:val="00DB1B3A"/>
    <w:rsid w:val="00DB31A3"/>
    <w:rsid w:val="00E4063C"/>
    <w:rsid w:val="00EB44EA"/>
    <w:rsid w:val="00F37341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Vicente Martin Rodriguez-Barbero</cp:lastModifiedBy>
  <cp:revision>12</cp:revision>
  <dcterms:created xsi:type="dcterms:W3CDTF">2022-11-17T11:54:00Z</dcterms:created>
  <dcterms:modified xsi:type="dcterms:W3CDTF">2022-12-12T17:14:00Z</dcterms:modified>
</cp:coreProperties>
</file>