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46" w:val="left" w:leader="none"/>
        </w:tabs>
        <w:spacing w:line="240" w:lineRule="auto"/>
        <w:ind w:left="1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6578" cy="13147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8" cy="131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321307" cy="11018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7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pStyle w:val="Heading1"/>
        <w:spacing w:before="92"/>
        <w:ind w:right="231"/>
        <w:jc w:val="both"/>
      </w:pPr>
      <w:r>
        <w:rPr/>
        <w:t>PREGUNTA QUE PRESENTA RICARDO SEGADO GARCÍA, CONCEJAL DEL GRUPO</w:t>
      </w:r>
      <w:r>
        <w:rPr>
          <w:spacing w:val="1"/>
        </w:rPr>
        <w:t> </w:t>
      </w:r>
      <w:r>
        <w:rPr/>
        <w:t>MUNICIPAL MC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‘PICUDO</w:t>
      </w:r>
      <w:r>
        <w:rPr>
          <w:spacing w:val="1"/>
        </w:rPr>
        <w:t> </w:t>
      </w:r>
      <w:r>
        <w:rPr/>
        <w:t>ROJO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HUERTO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BOLAS’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112" w:right="235"/>
        <w:jc w:val="both"/>
      </w:pPr>
      <w:r>
        <w:rPr/>
        <w:t>El Grupo municipal MC Cartagena ha tenido conocimiento de la presencia, desde hace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de una plaga de picudo</w:t>
      </w:r>
      <w:r>
        <w:rPr>
          <w:spacing w:val="1"/>
        </w:rPr>
        <w:t> </w:t>
      </w:r>
      <w:r>
        <w:rPr/>
        <w:t>rojo en</w:t>
      </w:r>
      <w:r>
        <w:rPr>
          <w:spacing w:val="1"/>
        </w:rPr>
        <w:t> </w:t>
      </w:r>
      <w:r>
        <w:rPr/>
        <w:t>el único</w:t>
      </w:r>
      <w:r>
        <w:rPr>
          <w:spacing w:val="1"/>
        </w:rPr>
        <w:t> </w:t>
      </w:r>
      <w:r>
        <w:rPr/>
        <w:t>jardín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 la</w:t>
      </w:r>
      <w:r>
        <w:rPr>
          <w:spacing w:val="1"/>
        </w:rPr>
        <w:t> </w:t>
      </w:r>
      <w:r>
        <w:rPr/>
        <w:t>Región,</w:t>
      </w:r>
      <w:r>
        <w:rPr>
          <w:spacing w:val="1"/>
        </w:rPr>
        <w:t> </w:t>
      </w:r>
      <w:r>
        <w:rPr/>
        <w:t>declarado Bien</w:t>
      </w:r>
      <w:r>
        <w:rPr>
          <w:spacing w:val="66"/>
        </w:rPr>
        <w:t> </w:t>
      </w:r>
      <w:r>
        <w:rPr/>
        <w:t>de Interés Cultural (BIC), Huerto de las Bolas, sito en el entorno de la</w:t>
      </w:r>
      <w:r>
        <w:rPr>
          <w:spacing w:val="1"/>
        </w:rPr>
        <w:t> </w:t>
      </w:r>
      <w:r>
        <w:rPr/>
        <w:t>Torre Llagostera, junto al Polígono de Santa Ana y la barriada de El Boío. Esto parece ser</w:t>
      </w:r>
      <w:r>
        <w:rPr>
          <w:spacing w:val="-64"/>
        </w:rPr>
        <w:t> </w:t>
      </w:r>
      <w:r>
        <w:rPr/>
        <w:t>así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meses.</w:t>
      </w:r>
    </w:p>
    <w:p>
      <w:pPr>
        <w:pStyle w:val="BodyText"/>
      </w:pPr>
    </w:p>
    <w:p>
      <w:pPr>
        <w:pStyle w:val="BodyText"/>
        <w:spacing w:before="1"/>
        <w:ind w:left="112" w:right="240"/>
        <w:jc w:val="both"/>
      </w:pPr>
      <w:r>
        <w:rPr/>
        <w:t>Tomando conocimiento del escrito de denuncia ante el SEPRONA presentado por la</w:t>
      </w:r>
      <w:r>
        <w:rPr>
          <w:spacing w:val="1"/>
        </w:rPr>
        <w:t> </w:t>
      </w:r>
      <w:r>
        <w:rPr/>
        <w:t>asociación ASEPUCAR, creemos que esta plaga está presente desde hace al menos dos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concejal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3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left="2870" w:right="2986"/>
        <w:jc w:val="center"/>
      </w:pPr>
      <w:r>
        <w:rPr/>
        <w:t>PREGUNTA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 w:right="228"/>
        <w:jc w:val="both"/>
      </w:pPr>
      <w:r>
        <w:rPr/>
        <w:t>¿Tiene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hechos expuestos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denunciados</w:t>
      </w:r>
      <w:r>
        <w:rPr>
          <w:spacing w:val="12"/>
        </w:rPr>
        <w:t> </w:t>
      </w:r>
      <w:r>
        <w:rPr/>
        <w:t>ante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SEPRONA por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asociación</w:t>
      </w:r>
      <w:r>
        <w:rPr>
          <w:spacing w:val="2"/>
        </w:rPr>
        <w:t> </w:t>
      </w:r>
      <w:r>
        <w:rPr/>
        <w:t>ASEPUCAR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qué</w:t>
      </w:r>
      <w:r>
        <w:rPr>
          <w:spacing w:val="13"/>
        </w:rPr>
        <w:t> </w:t>
      </w:r>
      <w:r>
        <w:rPr/>
        <w:t>medidas</w:t>
      </w:r>
      <w:r>
        <w:rPr>
          <w:spacing w:val="12"/>
        </w:rPr>
        <w:t> </w:t>
      </w:r>
      <w:r>
        <w:rPr/>
        <w:t>ha</w:t>
      </w:r>
      <w:r>
        <w:rPr>
          <w:spacing w:val="15"/>
        </w:rPr>
        <w:t> </w:t>
      </w:r>
      <w:r>
        <w:rPr/>
        <w:t>tomado</w:t>
      </w:r>
      <w:r>
        <w:rPr>
          <w:spacing w:val="-64"/>
        </w:rPr>
        <w:t> </w:t>
      </w:r>
      <w:r>
        <w:rPr/>
        <w:t>o va a tomar al respecto, de forma directa o a través de la empresa concesionaria del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mantenimiento</w:t>
      </w:r>
      <w:r>
        <w:rPr>
          <w:spacing w:val="-1"/>
        </w:rPr>
        <w:t> </w:t>
      </w:r>
      <w:r>
        <w:rPr/>
        <w:t>de jardines?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2876" w:right="2986"/>
        <w:jc w:val="center"/>
      </w:pPr>
      <w:r>
        <w:rPr/>
        <w:t>Cartagena,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16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5667" w:val="left" w:leader="none"/>
          <w:tab w:pos="5890" w:val="left" w:leader="none"/>
        </w:tabs>
        <w:spacing w:before="1"/>
        <w:ind w:left="112" w:right="744" w:firstLine="602"/>
      </w:pPr>
      <w:r>
        <w:rPr/>
        <w:t>Fdo.</w:t>
      </w:r>
      <w:r>
        <w:rPr>
          <w:spacing w:val="-3"/>
        </w:rPr>
        <w:t> </w:t>
      </w:r>
      <w:r>
        <w:rPr/>
        <w:t>José</w:t>
      </w:r>
      <w:r>
        <w:rPr>
          <w:spacing w:val="-2"/>
        </w:rPr>
        <w:t> </w:t>
      </w:r>
      <w:r>
        <w:rPr/>
        <w:t>López</w:t>
      </w:r>
      <w:r>
        <w:rPr>
          <w:spacing w:val="-5"/>
        </w:rPr>
        <w:t> </w:t>
      </w:r>
      <w:r>
        <w:rPr/>
        <w:t>Martínez</w:t>
        <w:tab/>
        <w:tab/>
        <w:t>Fdo. Ricardo Segado García</w:t>
      </w:r>
      <w:r>
        <w:rPr>
          <w:spacing w:val="1"/>
        </w:rPr>
        <w:t> </w:t>
      </w:r>
      <w:r>
        <w:rPr/>
        <w:t>Concejal-Portavoz</w:t>
      </w:r>
      <w:r>
        <w:rPr>
          <w:spacing w:val="-5"/>
        </w:rPr>
        <w:t> </w:t>
      </w:r>
      <w:r>
        <w:rPr/>
        <w:t>Grupo</w:t>
      </w:r>
      <w:r>
        <w:rPr>
          <w:spacing w:val="-3"/>
        </w:rPr>
        <w:t> </w:t>
      </w:r>
      <w:r>
        <w:rPr/>
        <w:t>municipal</w:t>
      </w:r>
      <w:r>
        <w:rPr>
          <w:spacing w:val="65"/>
        </w:rPr>
        <w:t> </w:t>
      </w:r>
      <w:r>
        <w:rPr/>
        <w:t>MC</w:t>
        <w:tab/>
        <w:t>Concejal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MC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554"/>
      </w:pP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PRESIDENCIA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EXCMO.</w:t>
      </w:r>
      <w:r>
        <w:rPr>
          <w:spacing w:val="2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CARTAGENA</w:t>
      </w:r>
    </w:p>
    <w:sectPr>
      <w:type w:val="continuous"/>
      <w:pgSz w:w="11910" w:h="16840"/>
      <w:pgMar w:top="4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dcterms:created xsi:type="dcterms:W3CDTF">2022-12-19T12:22:36Z</dcterms:created>
  <dcterms:modified xsi:type="dcterms:W3CDTF">2022-12-19T12:22:36Z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