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rFonts w:ascii="Tahoma" w:cs="Tahoma" w:eastAsia="Tahoma" w:hAnsi="Tahoma"/>
          <w:sz w:val="12"/>
          <w:szCs w:val="12"/>
          <w:color w:val="17365D"/>
        </w:rPr>
      </w:pPr>
      <w:hyperlink r:id="rId12">
        <w:r>
          <w:rPr>
            <w:rFonts w:ascii="Tahoma" w:cs="Tahoma" w:eastAsia="Tahoma" w:hAnsi="Tahoma"/>
            <w:sz w:val="12"/>
            <w:szCs w:val="12"/>
            <w:color w:val="17365D"/>
          </w:rPr>
          <w:t>SELLO</w:t>
        </w:r>
      </w:hyperlink>
    </w:p>
    <w:p>
      <w:pPr>
        <w:spacing w:after="0" w:line="88" w:lineRule="exact"/>
        <w:rPr>
          <w:sz w:val="24"/>
          <w:szCs w:val="24"/>
          <w:color w:val="auto"/>
        </w:rPr>
      </w:pPr>
    </w:p>
    <w:tbl>
      <w:tblPr>
        <w:tblLayout w:type="fixed"/>
        <w:tblInd w:w="40" w:type="dxa"/>
        <w:tblCellMar>
          <w:top w:w="0" w:type="dxa"/>
          <w:left w:w="0" w:type="dxa"/>
          <w:bottom w:w="0" w:type="dxa"/>
          <w:right w:w="0" w:type="dxa"/>
        </w:tblCellMar>
      </w:tblPr>
      <w:tr>
        <w:trPr>
          <w:trHeight w:val="743"/>
        </w:trPr>
        <w:tc>
          <w:tcPr>
            <w:tcW w:w="120" w:type="dxa"/>
            <w:vAlign w:val="bottom"/>
            <w:textDirection w:val="btLr"/>
          </w:tcPr>
          <w:p>
            <w:pPr>
              <w:spacing w:after="0"/>
              <w:rPr>
                <w:rFonts w:ascii="Tahoma" w:cs="Tahoma" w:eastAsia="Tahoma" w:hAnsi="Tahoma"/>
                <w:sz w:val="12"/>
                <w:szCs w:val="12"/>
                <w:color w:val="17365D"/>
                <w:w w:val="99"/>
              </w:rPr>
            </w:pPr>
            <w:hyperlink r:id="rId12">
              <w:r>
                <w:rPr>
                  <w:rFonts w:ascii="Tahoma" w:cs="Tahoma" w:eastAsia="Tahoma" w:hAnsi="Tahoma"/>
                  <w:sz w:val="12"/>
                  <w:szCs w:val="12"/>
                  <w:color w:val="17365D"/>
                  <w:w w:val="99"/>
                </w:rPr>
                <w:t>el 20/03/2023</w:t>
              </w:r>
            </w:hyperlink>
          </w:p>
        </w:tc>
        <w:tc>
          <w:tcPr>
            <w:tcW w:w="160" w:type="dxa"/>
            <w:vAlign w:val="bottom"/>
            <w:textDirection w:val="btLr"/>
          </w:tcPr>
          <w:p>
            <w:pPr>
              <w:spacing w:after="0"/>
              <w:rPr>
                <w:rFonts w:ascii="Tahoma" w:cs="Tahoma" w:eastAsia="Tahoma" w:hAnsi="Tahoma"/>
                <w:sz w:val="12"/>
                <w:szCs w:val="12"/>
                <w:color w:val="17365D"/>
                <w:w w:val="98"/>
              </w:rPr>
            </w:pPr>
            <w:hyperlink r:id="rId12">
              <w:r>
                <w:rPr>
                  <w:rFonts w:ascii="Tahoma" w:cs="Tahoma" w:eastAsia="Tahoma" w:hAnsi="Tahoma"/>
                  <w:sz w:val="12"/>
                  <w:szCs w:val="12"/>
                  <w:color w:val="17365D"/>
                  <w:w w:val="98"/>
                </w:rPr>
                <w:t>39585 / 2023</w:t>
              </w:r>
            </w:hyperlink>
          </w:p>
        </w:tc>
      </w:tr>
      <w:tr>
        <w:trPr>
          <w:trHeight w:val="600"/>
        </w:trPr>
        <w:tc>
          <w:tcPr>
            <w:tcW w:w="120" w:type="dxa"/>
            <w:vAlign w:val="bottom"/>
            <w:textDirection w:val="btLr"/>
          </w:tcPr>
          <w:p>
            <w:pPr>
              <w:spacing w:after="0"/>
              <w:rPr>
                <w:rFonts w:ascii="Tahoma" w:cs="Tahoma" w:eastAsia="Tahoma" w:hAnsi="Tahoma"/>
                <w:sz w:val="12"/>
                <w:szCs w:val="12"/>
                <w:color w:val="17365D"/>
                <w:w w:val="99"/>
              </w:rPr>
            </w:pPr>
            <w:hyperlink r:id="rId12">
              <w:r>
                <w:rPr>
                  <w:rFonts w:ascii="Tahoma" w:cs="Tahoma" w:eastAsia="Tahoma" w:hAnsi="Tahoma"/>
                  <w:sz w:val="12"/>
                  <w:szCs w:val="12"/>
                  <w:color w:val="17365D"/>
                  <w:w w:val="99"/>
                </w:rPr>
                <w:t>Registrado</w:t>
              </w:r>
            </w:hyperlink>
          </w:p>
        </w:tc>
        <w:tc>
          <w:tcPr>
            <w:tcW w:w="160" w:type="dxa"/>
            <w:vAlign w:val="bottom"/>
            <w:textDirection w:val="btLr"/>
          </w:tcPr>
          <w:p>
            <w:pPr>
              <w:spacing w:after="0"/>
              <w:rPr>
                <w:rFonts w:ascii="Tahoma" w:cs="Tahoma" w:eastAsia="Tahoma" w:hAnsi="Tahoma"/>
                <w:sz w:val="12"/>
                <w:szCs w:val="12"/>
                <w:color w:val="17365D"/>
              </w:rPr>
            </w:pPr>
            <w:hyperlink r:id="rId12">
              <w:r>
                <w:rPr>
                  <w:rFonts w:ascii="Tahoma" w:cs="Tahoma" w:eastAsia="Tahoma" w:hAnsi="Tahoma"/>
                  <w:sz w:val="12"/>
                  <w:szCs w:val="12"/>
                  <w:color w:val="17365D"/>
                </w:rPr>
                <w:t>de entrada</w:t>
              </w:r>
            </w:hyperlink>
          </w:p>
        </w:tc>
      </w:tr>
      <w:tr>
        <w:trPr>
          <w:trHeight w:val="153"/>
        </w:trPr>
        <w:tc>
          <w:tcPr>
            <w:tcW w:w="120" w:type="dxa"/>
            <w:vAlign w:val="bottom"/>
          </w:tcPr>
          <w:p>
            <w:pPr>
              <w:spacing w:after="0"/>
              <w:rPr>
                <w:sz w:val="13"/>
                <w:szCs w:val="13"/>
                <w:color w:val="auto"/>
              </w:rPr>
            </w:pPr>
          </w:p>
        </w:tc>
        <w:tc>
          <w:tcPr>
            <w:tcW w:w="160" w:type="dxa"/>
            <w:vAlign w:val="bottom"/>
            <w:textDirection w:val="btLr"/>
          </w:tcPr>
          <w:p>
            <w:pPr>
              <w:spacing w:after="0"/>
              <w:rPr>
                <w:rFonts w:ascii="Tahoma" w:cs="Tahoma" w:eastAsia="Tahoma" w:hAnsi="Tahoma"/>
                <w:sz w:val="12"/>
                <w:szCs w:val="12"/>
                <w:color w:val="17365D"/>
              </w:rPr>
            </w:pPr>
            <w:hyperlink r:id="rId12">
              <w:r>
                <w:rPr>
                  <w:rFonts w:ascii="Tahoma" w:cs="Tahoma" w:eastAsia="Tahoma" w:hAnsi="Tahoma"/>
                  <w:sz w:val="12"/>
                  <w:szCs w:val="12"/>
                  <w:color w:val="17365D"/>
                </w:rPr>
                <w:t>Nº</w:t>
              </w:r>
            </w:hyperlink>
          </w:p>
        </w:tc>
      </w:tr>
    </w:tbl>
    <w:p>
      <w:pPr>
        <w:spacing w:after="0" w:line="20" w:lineRule="exact"/>
        <w:rPr>
          <w:sz w:val="20"/>
          <w:szCs w:val="20"/>
          <w:color w:val="auto"/>
        </w:rPr>
      </w:pPr>
      <w:r>
        <w:rPr>
          <w:sz w:val="20"/>
          <w:szCs w:val="20"/>
          <w:color w:val="auto"/>
        </w:rPr>
        <w:br w:type="column"/>
      </w:r>
    </w:p>
    <w:p>
      <w:pPr>
        <w:spacing w:after="0" w:line="334" w:lineRule="exact"/>
        <w:rPr>
          <w:sz w:val="20"/>
          <w:szCs w:val="20"/>
          <w:color w:val="auto"/>
        </w:rPr>
      </w:pPr>
    </w:p>
    <w:p>
      <w:pPr>
        <w:spacing w:after="0"/>
        <w:rPr>
          <w:sz w:val="20"/>
          <w:szCs w:val="20"/>
          <w:color w:val="auto"/>
        </w:rPr>
      </w:pPr>
      <w:r>
        <w:rPr>
          <w:rFonts w:ascii="Arial" w:cs="Arial" w:eastAsia="Arial" w:hAnsi="Arial"/>
          <w:sz w:val="18"/>
          <w:szCs w:val="18"/>
          <w:color w:val="00000A"/>
        </w:rPr>
        <w:t>Grupo Municipal Unidas Podemos Izquierda Unida-Verdes Equo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-636270</wp:posOffset>
            </wp:positionH>
            <wp:positionV relativeFrom="paragraph">
              <wp:posOffset>-929005</wp:posOffset>
            </wp:positionV>
            <wp:extent cx="6346825" cy="101161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extLst>
                    </a:blip>
                    <a:srcRect/>
                    <a:stretch>
                      <a:fillRect/>
                    </a:stretch>
                  </pic:blipFill>
                  <pic:spPr bwMode="auto">
                    <a:xfrm>
                      <a:off x="0" y="0"/>
                      <a:ext cx="6346825" cy="10116185"/>
                    </a:xfrm>
                    <a:prstGeom prst="rect">
                      <a:avLst/>
                    </a:prstGeom>
                    <a:noFill/>
                  </pic:spPr>
                </pic:pic>
              </a:graphicData>
            </a:graphic>
          </wp:anchor>
        </w:drawing>
      </w:r>
    </w:p>
    <w:p>
      <w:pPr>
        <w:spacing w:after="0" w:line="293" w:lineRule="exact"/>
        <w:rPr>
          <w:sz w:val="20"/>
          <w:szCs w:val="20"/>
          <w:color w:val="auto"/>
        </w:rPr>
      </w:pPr>
    </w:p>
    <w:p>
      <w:pPr>
        <w:jc w:val="both"/>
        <w:ind w:right="540"/>
        <w:spacing w:after="0" w:line="272" w:lineRule="auto"/>
        <w:rPr>
          <w:sz w:val="20"/>
          <w:szCs w:val="20"/>
          <w:color w:val="auto"/>
        </w:rPr>
      </w:pPr>
      <w:r>
        <w:rPr>
          <w:rFonts w:ascii="Arial" w:cs="Arial" w:eastAsia="Arial" w:hAnsi="Arial"/>
          <w:sz w:val="22"/>
          <w:szCs w:val="22"/>
          <w:color w:val="00000A"/>
        </w:rPr>
        <w:t>PREGUNTA QUE PRESENTA AURELIA GARCÍA MUÑOZ, PORTAVOZ DEL GRUPO MUNICIPAL UNIDAS PODEMOS IZQUIERDA UNIDA-VERDES EQUO, DEL EXCMO. AYUNTAMIENTO DE CARTAGENA, SOBRE AULA DE LA NATURALEZA DE LOS URRUTIAS</w:t>
      </w:r>
    </w:p>
    <w:p>
      <w:pPr>
        <w:spacing w:after="0" w:line="196" w:lineRule="exact"/>
        <w:rPr>
          <w:sz w:val="20"/>
          <w:szCs w:val="20"/>
          <w:color w:val="auto"/>
        </w:rPr>
      </w:pPr>
    </w:p>
    <w:p>
      <w:pPr>
        <w:spacing w:after="0"/>
        <w:rPr>
          <w:sz w:val="20"/>
          <w:szCs w:val="20"/>
          <w:color w:val="auto"/>
        </w:rPr>
      </w:pPr>
      <w:r>
        <w:rPr>
          <w:rFonts w:ascii="Arial" w:cs="Arial" w:eastAsia="Arial" w:hAnsi="Arial"/>
          <w:sz w:val="22"/>
          <w:szCs w:val="22"/>
          <w:color w:val="00000A"/>
        </w:rPr>
        <w:t>MOTIVACIÓN DE LA PREGUNTA</w:t>
      </w:r>
    </w:p>
    <w:p>
      <w:pPr>
        <w:spacing w:after="0" w:line="266" w:lineRule="exact"/>
        <w:rPr>
          <w:sz w:val="20"/>
          <w:szCs w:val="20"/>
          <w:color w:val="auto"/>
        </w:rPr>
      </w:pPr>
    </w:p>
    <w:p>
      <w:pPr>
        <w:jc w:val="both"/>
        <w:ind w:right="540"/>
        <w:spacing w:after="0" w:line="266" w:lineRule="auto"/>
        <w:rPr>
          <w:sz w:val="20"/>
          <w:szCs w:val="20"/>
          <w:color w:val="auto"/>
        </w:rPr>
      </w:pPr>
      <w:r>
        <w:rPr>
          <w:rFonts w:ascii="Arial" w:cs="Arial" w:eastAsia="Arial" w:hAnsi="Arial"/>
          <w:sz w:val="22"/>
          <w:szCs w:val="22"/>
          <w:color w:val="00000A"/>
        </w:rPr>
        <w:t>En diferentes ocasiones en esta legislatura, y anteriormente nuestras compañeras de CTSSP, hemos reclamado la puesta en marcha y adecuación del Áula de la Naturaleza en Los Urrutias.</w:t>
      </w:r>
    </w:p>
    <w:p>
      <w:pPr>
        <w:spacing w:after="0" w:line="239" w:lineRule="exact"/>
        <w:rPr>
          <w:sz w:val="20"/>
          <w:szCs w:val="20"/>
          <w:color w:val="auto"/>
        </w:rPr>
      </w:pPr>
    </w:p>
    <w:p>
      <w:pPr>
        <w:jc w:val="both"/>
        <w:ind w:right="540"/>
        <w:spacing w:after="0" w:line="275" w:lineRule="auto"/>
        <w:rPr>
          <w:sz w:val="20"/>
          <w:szCs w:val="20"/>
          <w:color w:val="auto"/>
        </w:rPr>
      </w:pPr>
      <w:r>
        <w:rPr>
          <w:rFonts w:ascii="Arial" w:cs="Arial" w:eastAsia="Arial" w:hAnsi="Arial"/>
          <w:sz w:val="22"/>
          <w:szCs w:val="22"/>
          <w:color w:val="00000A"/>
        </w:rPr>
        <w:t>Remitiéndonos al Pleno Ordinario de 26 de mayo de 2022, pregunta 3.8 de este grupo municipal, el Sr. Padín manifestó que veríamos en esta legislatura la puesta en valor de este espacio, que estaban en ello, que era un compromiso del equipo de Gobierno y del mismo Sr. Padín con los vecinos y vecinas, que se le iba a dar un uso educativo, divulgativo, científico y turístico.</w:t>
      </w:r>
    </w:p>
    <w:p>
      <w:pPr>
        <w:spacing w:after="0" w:line="232" w:lineRule="exact"/>
        <w:rPr>
          <w:sz w:val="20"/>
          <w:szCs w:val="20"/>
          <w:color w:val="auto"/>
        </w:rPr>
      </w:pPr>
    </w:p>
    <w:p>
      <w:pPr>
        <w:jc w:val="both"/>
        <w:ind w:right="540"/>
        <w:spacing w:after="0" w:line="247" w:lineRule="auto"/>
        <w:rPr>
          <w:sz w:val="20"/>
          <w:szCs w:val="20"/>
          <w:color w:val="auto"/>
        </w:rPr>
      </w:pPr>
      <w:r>
        <w:rPr>
          <w:rFonts w:ascii="Arial" w:cs="Arial" w:eastAsia="Arial" w:hAnsi="Arial"/>
          <w:sz w:val="22"/>
          <w:szCs w:val="22"/>
          <w:color w:val="00000A"/>
        </w:rPr>
        <w:t>Casi un año después, la imagen del Áula de la Naturaleza es la que se acompaña en esta pregunta.</w:t>
      </w:r>
    </w:p>
    <w:p>
      <w:pPr>
        <w:spacing w:after="0" w:line="221" w:lineRule="exact"/>
        <w:rPr>
          <w:sz w:val="20"/>
          <w:szCs w:val="20"/>
          <w:color w:val="auto"/>
        </w:rPr>
      </w:pPr>
    </w:p>
    <w:p>
      <w:pPr>
        <w:spacing w:after="0"/>
        <w:rPr>
          <w:sz w:val="20"/>
          <w:szCs w:val="20"/>
          <w:color w:val="auto"/>
        </w:rPr>
      </w:pPr>
      <w:r>
        <w:rPr>
          <w:rFonts w:ascii="Arial" w:cs="Arial" w:eastAsia="Arial" w:hAnsi="Arial"/>
          <w:sz w:val="22"/>
          <w:szCs w:val="22"/>
          <w:color w:val="00000A"/>
        </w:rPr>
        <w:t>Por lo expuesto elevo al Pleno la siguiente PREGUNTA:</w:t>
      </w:r>
    </w:p>
    <w:p>
      <w:pPr>
        <w:spacing w:after="0" w:line="303" w:lineRule="exact"/>
        <w:rPr>
          <w:sz w:val="20"/>
          <w:szCs w:val="20"/>
          <w:color w:val="auto"/>
        </w:rPr>
      </w:pPr>
    </w:p>
    <w:p>
      <w:pPr>
        <w:ind w:left="360" w:right="540" w:hanging="309"/>
        <w:spacing w:after="0" w:line="222" w:lineRule="auto"/>
        <w:tabs>
          <w:tab w:leader="none" w:pos="423" w:val="left"/>
        </w:tabs>
        <w:numPr>
          <w:ilvl w:val="0"/>
          <w:numId w:val="1"/>
        </w:numPr>
        <w:rPr>
          <w:rFonts w:ascii="Calibri" w:cs="Calibri" w:eastAsia="Calibri" w:hAnsi="Calibri"/>
          <w:sz w:val="20"/>
          <w:szCs w:val="20"/>
          <w:color w:val="00000A"/>
        </w:rPr>
      </w:pPr>
      <w:r>
        <w:rPr>
          <w:rFonts w:ascii="Arial" w:cs="Arial" w:eastAsia="Arial" w:hAnsi="Arial"/>
          <w:sz w:val="22"/>
          <w:szCs w:val="22"/>
          <w:color w:val="00000A"/>
        </w:rPr>
        <w:t>¿Qué actuaciones se han realizado en los últimos meses para adecuar el Aula de la Naturaleza de Los Urrutias?</w:t>
      </w:r>
    </w:p>
    <w:p>
      <w:pPr>
        <w:spacing w:after="0" w:line="290" w:lineRule="exact"/>
        <w:rPr>
          <w:rFonts w:ascii="Calibri" w:cs="Calibri" w:eastAsia="Calibri" w:hAnsi="Calibri"/>
          <w:sz w:val="20"/>
          <w:szCs w:val="20"/>
          <w:color w:val="00000A"/>
        </w:rPr>
      </w:pPr>
    </w:p>
    <w:p>
      <w:pPr>
        <w:jc w:val="both"/>
        <w:ind w:left="360" w:right="540" w:hanging="309"/>
        <w:spacing w:after="0" w:line="230" w:lineRule="auto"/>
        <w:tabs>
          <w:tab w:leader="none" w:pos="360" w:val="left"/>
        </w:tabs>
        <w:numPr>
          <w:ilvl w:val="0"/>
          <w:numId w:val="1"/>
        </w:numPr>
        <w:rPr>
          <w:rFonts w:ascii="Calibri" w:cs="Calibri" w:eastAsia="Calibri" w:hAnsi="Calibri"/>
          <w:sz w:val="20"/>
          <w:szCs w:val="20"/>
          <w:color w:val="00000A"/>
        </w:rPr>
      </w:pPr>
      <w:r>
        <w:rPr>
          <w:rFonts w:ascii="Arial" w:cs="Arial" w:eastAsia="Arial" w:hAnsi="Arial"/>
          <w:sz w:val="22"/>
          <w:szCs w:val="22"/>
          <w:color w:val="00000A"/>
        </w:rPr>
        <w:t>¿Hay algún plan o actuación, con presupuesto suficiente para adecuar este espacio, tal y como se comprometió este equipo de Gobierno con los vecinos y vecinas de la zona?</w:t>
      </w: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p>
      <w:pPr>
        <w:ind w:left="2380"/>
        <w:spacing w:after="0"/>
        <w:rPr>
          <w:sz w:val="20"/>
          <w:szCs w:val="20"/>
          <w:color w:val="auto"/>
        </w:rPr>
      </w:pPr>
      <w:r>
        <w:rPr>
          <w:rFonts w:ascii="Arial" w:cs="Arial" w:eastAsia="Arial" w:hAnsi="Arial"/>
          <w:sz w:val="22"/>
          <w:szCs w:val="22"/>
          <w:color w:val="00000A"/>
        </w:rPr>
        <w:t>En Cartagena, a 20 de marzo 2023.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ind w:left="2820"/>
        <w:spacing w:after="0"/>
        <w:rPr>
          <w:sz w:val="20"/>
          <w:szCs w:val="20"/>
          <w:color w:val="auto"/>
        </w:rPr>
      </w:pPr>
      <w:r>
        <w:rPr>
          <w:rFonts w:ascii="Arial" w:cs="Arial" w:eastAsia="Arial" w:hAnsi="Arial"/>
          <w:sz w:val="22"/>
          <w:szCs w:val="22"/>
          <w:color w:val="00000A"/>
        </w:rPr>
        <w:t>Fdo.: Aurelia García Muñoz</w:t>
      </w:r>
    </w:p>
    <w:p>
      <w:pPr>
        <w:spacing w:after="0" w:line="229" w:lineRule="exact"/>
        <w:rPr>
          <w:sz w:val="20"/>
          <w:szCs w:val="20"/>
          <w:color w:val="auto"/>
        </w:rPr>
      </w:pPr>
    </w:p>
    <w:p>
      <w:pPr>
        <w:ind w:left="2680"/>
        <w:spacing w:after="0"/>
        <w:rPr>
          <w:sz w:val="20"/>
          <w:szCs w:val="20"/>
          <w:color w:val="auto"/>
        </w:rPr>
      </w:pPr>
      <w:r>
        <w:rPr>
          <w:rFonts w:ascii="Arial" w:cs="Arial" w:eastAsia="Arial" w:hAnsi="Arial"/>
          <w:sz w:val="22"/>
          <w:szCs w:val="22"/>
          <w:color w:val="00000A"/>
        </w:rPr>
        <w:t>Portavoz del Grupo Municipal</w:t>
      </w:r>
    </w:p>
    <w:p>
      <w:pPr>
        <w:spacing w:after="0" w:line="227" w:lineRule="exact"/>
        <w:rPr>
          <w:sz w:val="20"/>
          <w:szCs w:val="20"/>
          <w:color w:val="auto"/>
        </w:rPr>
      </w:pPr>
    </w:p>
    <w:p>
      <w:pPr>
        <w:ind w:left="1780"/>
        <w:spacing w:after="0"/>
        <w:rPr>
          <w:sz w:val="20"/>
          <w:szCs w:val="20"/>
          <w:color w:val="auto"/>
        </w:rPr>
      </w:pPr>
      <w:r>
        <w:rPr>
          <w:rFonts w:ascii="Arial" w:cs="Arial" w:eastAsia="Arial" w:hAnsi="Arial"/>
          <w:sz w:val="22"/>
          <w:szCs w:val="22"/>
          <w:color w:val="00000A"/>
        </w:rPr>
        <w:t>Unidas Podemos Izquierda Unida-Verdes Equo</w:t>
      </w:r>
    </w:p>
    <w:p>
      <w:pPr>
        <w:spacing w:after="0" w:line="200" w:lineRule="exact"/>
        <w:rPr>
          <w:sz w:val="20"/>
          <w:szCs w:val="20"/>
          <w:color w:val="auto"/>
        </w:rPr>
      </w:pPr>
    </w:p>
    <w:p>
      <w:pPr>
        <w:spacing w:after="0" w:line="324" w:lineRule="exact"/>
        <w:rPr>
          <w:sz w:val="20"/>
          <w:szCs w:val="20"/>
          <w:color w:val="auto"/>
        </w:rPr>
      </w:pPr>
    </w:p>
    <w:p>
      <w:pPr>
        <w:ind w:left="7860"/>
        <w:spacing w:after="0"/>
        <w:rPr>
          <w:sz w:val="20"/>
          <w:szCs w:val="20"/>
          <w:color w:val="auto"/>
        </w:rPr>
      </w:pPr>
      <w:r>
        <w:rPr>
          <w:rFonts w:ascii="Calibri" w:cs="Calibri" w:eastAsia="Calibri" w:hAnsi="Calibri"/>
          <w:sz w:val="20"/>
          <w:szCs w:val="20"/>
          <w:color w:val="00000A"/>
        </w:rPr>
        <w:t>1</w:t>
      </w:r>
    </w:p>
    <w:p>
      <w:pPr>
        <w:spacing w:after="0" w:line="9" w:lineRule="exact"/>
        <w:rPr>
          <w:sz w:val="20"/>
          <w:szCs w:val="20"/>
          <w:color w:val="auto"/>
        </w:rPr>
      </w:pPr>
    </w:p>
    <w:p>
      <w:pPr>
        <w:ind w:left="1680"/>
        <w:spacing w:after="0"/>
        <w:rPr>
          <w:sz w:val="20"/>
          <w:szCs w:val="20"/>
          <w:color w:val="auto"/>
        </w:rPr>
      </w:pPr>
      <w:r>
        <w:rPr>
          <w:rFonts w:ascii="Arial" w:cs="Arial" w:eastAsia="Arial" w:hAnsi="Arial"/>
          <w:sz w:val="18"/>
          <w:szCs w:val="18"/>
          <w:color w:val="00000A"/>
        </w:rPr>
        <w:t>Excma. Sra. Alcaldesa del Ayuntamiento de Cartagena</w:t>
      </w: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ind w:left="180"/>
        <w:spacing w:after="0"/>
        <w:tabs>
          <w:tab w:leader="none" w:pos="4740" w:val="left"/>
        </w:tabs>
        <w:rPr>
          <w:rFonts w:ascii="Arial" w:cs="Arial" w:eastAsia="Arial" w:hAnsi="Arial"/>
          <w:sz w:val="13"/>
          <w:szCs w:val="13"/>
          <w:b w:val="1"/>
          <w:bCs w:val="1"/>
          <w:color w:val="17365D"/>
        </w:rPr>
      </w:pPr>
      <w:hyperlink r:id="rId14">
        <w:r>
          <w:rPr>
            <w:rFonts w:ascii="Arial" w:cs="Arial" w:eastAsia="Arial" w:hAnsi="Arial"/>
            <w:sz w:val="14"/>
            <w:szCs w:val="14"/>
            <w:color w:val="17365D"/>
          </w:rPr>
          <w:t>AYUNTAMIENTO DE CARTAGENA</w:t>
        </w:r>
      </w:hyperlink>
      <w:r>
        <w:rPr>
          <w:rFonts w:ascii="Arial" w:cs="Arial" w:eastAsia="Arial" w:hAnsi="Arial"/>
          <w:sz w:val="14"/>
          <w:szCs w:val="14"/>
          <w:color w:val="17365D"/>
        </w:rPr>
        <w:tab/>
      </w:r>
      <w:hyperlink r:id="rId14">
        <w:r>
          <w:rPr>
            <w:rFonts w:ascii="Arial" w:cs="Arial" w:eastAsia="Arial" w:hAnsi="Arial"/>
            <w:sz w:val="13"/>
            <w:szCs w:val="13"/>
            <w:b w:val="1"/>
            <w:bCs w:val="1"/>
            <w:color w:val="17365D"/>
          </w:rPr>
          <w:t>Código Seguro de Verificación: H2AA KKWY 9NMJ RR9C A7V2</w:t>
        </w:r>
      </w:hyperlink>
    </w:p>
    <w:p>
      <w:pPr>
        <w:spacing w:after="0" w:line="273" w:lineRule="exact"/>
        <w:rPr>
          <w:sz w:val="20"/>
          <w:szCs w:val="20"/>
          <w:color w:val="auto"/>
        </w:rPr>
      </w:pPr>
    </w:p>
    <w:p>
      <w:pPr>
        <w:ind w:left="180"/>
        <w:spacing w:after="0"/>
        <w:rPr>
          <w:rFonts w:ascii="Tahoma" w:cs="Tahoma" w:eastAsia="Tahoma" w:hAnsi="Tahoma"/>
          <w:sz w:val="16"/>
          <w:szCs w:val="16"/>
          <w:b w:val="1"/>
          <w:bCs w:val="1"/>
          <w:color w:val="17365D"/>
        </w:rPr>
      </w:pPr>
      <w:hyperlink r:id="rId14">
        <w:r>
          <w:rPr>
            <w:rFonts w:ascii="Tahoma" w:cs="Tahoma" w:eastAsia="Tahoma" w:hAnsi="Tahoma"/>
            <w:sz w:val="16"/>
            <w:szCs w:val="16"/>
            <w:b w:val="1"/>
            <w:bCs w:val="1"/>
            <w:color w:val="17365D"/>
          </w:rPr>
          <w:t>2023-03-23 Pregunta Aula de Naturaleza de Los Urrutias</w:t>
        </w:r>
      </w:hyperlink>
    </w:p>
    <w:p>
      <w:pPr>
        <w:spacing w:after="0" w:line="248" w:lineRule="exact"/>
        <w:rPr>
          <w:sz w:val="20"/>
          <w:szCs w:val="20"/>
          <w:color w:val="auto"/>
        </w:rPr>
      </w:pPr>
    </w:p>
    <w:p>
      <w:pPr>
        <w:ind w:left="180"/>
        <w:spacing w:after="0"/>
        <w:tabs>
          <w:tab w:leader="none" w:pos="8360" w:val="left"/>
        </w:tabs>
        <w:rPr>
          <w:rFonts w:ascii="Tahoma" w:cs="Tahoma" w:eastAsia="Tahoma" w:hAnsi="Tahoma"/>
          <w:sz w:val="11"/>
          <w:szCs w:val="11"/>
          <w:color w:val="17365D"/>
        </w:rPr>
      </w:pPr>
      <w:hyperlink r:id="rId14">
        <w:r>
          <w:rPr>
            <w:rFonts w:ascii="Arial" w:cs="Arial" w:eastAsia="Arial" w:hAnsi="Arial"/>
            <w:sz w:val="12"/>
            <w:szCs w:val="12"/>
            <w:color w:val="17365D"/>
          </w:rPr>
          <w:t>La comprobación de la autenticidad de este documento y otra información está disponible en https://cartagena.sedipualba.es/</w:t>
        </w:r>
      </w:hyperlink>
      <w:r>
        <w:rPr>
          <w:rFonts w:ascii="Arial" w:cs="Arial" w:eastAsia="Arial" w:hAnsi="Arial"/>
          <w:sz w:val="12"/>
          <w:szCs w:val="12"/>
          <w:color w:val="17365D"/>
        </w:rPr>
        <w:tab/>
      </w:r>
      <w:hyperlink r:id="rId14">
        <w:r>
          <w:rPr>
            <w:rFonts w:ascii="Tahoma" w:cs="Tahoma" w:eastAsia="Tahoma" w:hAnsi="Tahoma"/>
            <w:sz w:val="11"/>
            <w:szCs w:val="11"/>
            <w:color w:val="17365D"/>
          </w:rPr>
          <w:t>Pág. 1 de 2</w:t>
        </w:r>
      </w:hyperlink>
    </w:p>
    <w:p>
      <w:pPr>
        <w:sectPr>
          <w:pgSz w:w="11900" w:h="16840" w:orient="portrait"/>
          <w:cols w:equalWidth="0" w:num="2">
            <w:col w:w="980" w:space="720"/>
            <w:col w:w="8980"/>
          </w:cols>
          <w:pgMar w:left="760" w:top="1358" w:right="460" w:bottom="0" w:gutter="0" w:footer="0" w:header="0"/>
        </w:sectPr>
      </w:pPr>
    </w:p>
    <w:bookmarkStart w:id="1" w:name="page2"/>
    <w:bookmarkEnd w:id="1"/>
    <w:p>
      <w:pPr>
        <w:spacing w:after="0"/>
        <w:rPr>
          <w:rFonts w:ascii="Tahoma" w:cs="Tahoma" w:eastAsia="Tahoma" w:hAnsi="Tahoma"/>
          <w:sz w:val="12"/>
          <w:szCs w:val="12"/>
          <w:color w:val="17365D"/>
        </w:rPr>
      </w:pPr>
      <w:hyperlink r:id="rId12">
        <w:r>
          <w:rPr>
            <w:rFonts w:ascii="Tahoma" w:cs="Tahoma" w:eastAsia="Tahoma" w:hAnsi="Tahoma"/>
            <w:sz w:val="12"/>
            <w:szCs w:val="12"/>
            <w:color w:val="17365D"/>
          </w:rPr>
          <w:t>SELLO</w:t>
        </w:r>
      </w:hyperlink>
    </w:p>
    <w:p>
      <w:pPr>
        <w:spacing w:after="0" w:line="88" w:lineRule="exact"/>
        <w:rPr>
          <w:sz w:val="20"/>
          <w:szCs w:val="20"/>
          <w:color w:val="auto"/>
        </w:rPr>
      </w:pPr>
    </w:p>
    <w:tbl>
      <w:tblPr>
        <w:tblLayout w:type="fixed"/>
        <w:tblInd w:w="40" w:type="dxa"/>
        <w:tblCellMar>
          <w:top w:w="0" w:type="dxa"/>
          <w:left w:w="0" w:type="dxa"/>
          <w:bottom w:w="0" w:type="dxa"/>
          <w:right w:w="0" w:type="dxa"/>
        </w:tblCellMar>
      </w:tblPr>
      <w:tr>
        <w:trPr>
          <w:trHeight w:val="743"/>
        </w:trPr>
        <w:tc>
          <w:tcPr>
            <w:tcW w:w="120" w:type="dxa"/>
            <w:vAlign w:val="bottom"/>
            <w:textDirection w:val="btLr"/>
          </w:tcPr>
          <w:p>
            <w:pPr>
              <w:spacing w:after="0"/>
              <w:rPr>
                <w:rFonts w:ascii="Tahoma" w:cs="Tahoma" w:eastAsia="Tahoma" w:hAnsi="Tahoma"/>
                <w:sz w:val="12"/>
                <w:szCs w:val="12"/>
                <w:color w:val="17365D"/>
                <w:w w:val="99"/>
              </w:rPr>
            </w:pPr>
            <w:hyperlink r:id="rId12">
              <w:r>
                <w:rPr>
                  <w:rFonts w:ascii="Tahoma" w:cs="Tahoma" w:eastAsia="Tahoma" w:hAnsi="Tahoma"/>
                  <w:sz w:val="12"/>
                  <w:szCs w:val="12"/>
                  <w:color w:val="17365D"/>
                  <w:w w:val="99"/>
                </w:rPr>
                <w:t>el 20/03/2023</w:t>
              </w:r>
            </w:hyperlink>
          </w:p>
        </w:tc>
        <w:tc>
          <w:tcPr>
            <w:tcW w:w="160" w:type="dxa"/>
            <w:vAlign w:val="bottom"/>
            <w:textDirection w:val="btLr"/>
          </w:tcPr>
          <w:p>
            <w:pPr>
              <w:spacing w:after="0"/>
              <w:rPr>
                <w:rFonts w:ascii="Tahoma" w:cs="Tahoma" w:eastAsia="Tahoma" w:hAnsi="Tahoma"/>
                <w:sz w:val="12"/>
                <w:szCs w:val="12"/>
                <w:color w:val="17365D"/>
                <w:w w:val="98"/>
              </w:rPr>
            </w:pPr>
            <w:hyperlink r:id="rId12">
              <w:r>
                <w:rPr>
                  <w:rFonts w:ascii="Tahoma" w:cs="Tahoma" w:eastAsia="Tahoma" w:hAnsi="Tahoma"/>
                  <w:sz w:val="12"/>
                  <w:szCs w:val="12"/>
                  <w:color w:val="17365D"/>
                  <w:w w:val="98"/>
                </w:rPr>
                <w:t>39585 / 2023</w:t>
              </w:r>
            </w:hyperlink>
          </w:p>
        </w:tc>
      </w:tr>
      <w:tr>
        <w:trPr>
          <w:trHeight w:val="600"/>
        </w:trPr>
        <w:tc>
          <w:tcPr>
            <w:tcW w:w="120" w:type="dxa"/>
            <w:vAlign w:val="bottom"/>
            <w:textDirection w:val="btLr"/>
          </w:tcPr>
          <w:p>
            <w:pPr>
              <w:spacing w:after="0"/>
              <w:rPr>
                <w:rFonts w:ascii="Tahoma" w:cs="Tahoma" w:eastAsia="Tahoma" w:hAnsi="Tahoma"/>
                <w:sz w:val="12"/>
                <w:szCs w:val="12"/>
                <w:color w:val="17365D"/>
                <w:w w:val="99"/>
              </w:rPr>
            </w:pPr>
            <w:hyperlink r:id="rId12">
              <w:r>
                <w:rPr>
                  <w:rFonts w:ascii="Tahoma" w:cs="Tahoma" w:eastAsia="Tahoma" w:hAnsi="Tahoma"/>
                  <w:sz w:val="12"/>
                  <w:szCs w:val="12"/>
                  <w:color w:val="17365D"/>
                  <w:w w:val="99"/>
                </w:rPr>
                <w:t>Registrado</w:t>
              </w:r>
            </w:hyperlink>
          </w:p>
        </w:tc>
        <w:tc>
          <w:tcPr>
            <w:tcW w:w="160" w:type="dxa"/>
            <w:vAlign w:val="bottom"/>
            <w:textDirection w:val="btLr"/>
          </w:tcPr>
          <w:p>
            <w:pPr>
              <w:spacing w:after="0"/>
              <w:rPr>
                <w:rFonts w:ascii="Tahoma" w:cs="Tahoma" w:eastAsia="Tahoma" w:hAnsi="Tahoma"/>
                <w:sz w:val="12"/>
                <w:szCs w:val="12"/>
                <w:color w:val="17365D"/>
              </w:rPr>
            </w:pPr>
            <w:hyperlink r:id="rId12">
              <w:r>
                <w:rPr>
                  <w:rFonts w:ascii="Tahoma" w:cs="Tahoma" w:eastAsia="Tahoma" w:hAnsi="Tahoma"/>
                  <w:sz w:val="12"/>
                  <w:szCs w:val="12"/>
                  <w:color w:val="17365D"/>
                </w:rPr>
                <w:t>de entrada</w:t>
              </w:r>
            </w:hyperlink>
          </w:p>
        </w:tc>
      </w:tr>
      <w:tr>
        <w:trPr>
          <w:trHeight w:val="153"/>
        </w:trPr>
        <w:tc>
          <w:tcPr>
            <w:tcW w:w="120" w:type="dxa"/>
            <w:vAlign w:val="bottom"/>
          </w:tcPr>
          <w:p>
            <w:pPr>
              <w:spacing w:after="0"/>
              <w:rPr>
                <w:sz w:val="13"/>
                <w:szCs w:val="13"/>
                <w:color w:val="auto"/>
              </w:rPr>
            </w:pPr>
          </w:p>
        </w:tc>
        <w:tc>
          <w:tcPr>
            <w:tcW w:w="160" w:type="dxa"/>
            <w:vAlign w:val="bottom"/>
            <w:textDirection w:val="btLr"/>
          </w:tcPr>
          <w:p>
            <w:pPr>
              <w:spacing w:after="0"/>
              <w:rPr>
                <w:rFonts w:ascii="Tahoma" w:cs="Tahoma" w:eastAsia="Tahoma" w:hAnsi="Tahoma"/>
                <w:sz w:val="12"/>
                <w:szCs w:val="12"/>
                <w:color w:val="17365D"/>
              </w:rPr>
            </w:pPr>
            <w:hyperlink r:id="rId12">
              <w:r>
                <w:rPr>
                  <w:rFonts w:ascii="Tahoma" w:cs="Tahoma" w:eastAsia="Tahoma" w:hAnsi="Tahoma"/>
                  <w:sz w:val="12"/>
                  <w:szCs w:val="12"/>
                  <w:color w:val="17365D"/>
                </w:rPr>
                <w:t>Nº</w:t>
              </w:r>
            </w:hyperlink>
          </w:p>
        </w:tc>
      </w:tr>
    </w:tbl>
    <w:p>
      <w:pPr>
        <w:spacing w:after="0" w:line="20" w:lineRule="exact"/>
        <w:rPr>
          <w:sz w:val="20"/>
          <w:szCs w:val="20"/>
          <w:color w:val="auto"/>
        </w:rPr>
      </w:pPr>
      <w:r>
        <w:rPr>
          <w:sz w:val="20"/>
          <w:szCs w:val="20"/>
          <w:color w:val="auto"/>
        </w:rPr>
        <w:br w:type="column"/>
      </w:r>
    </w:p>
    <w:p>
      <w:pPr>
        <w:spacing w:after="0" w:line="334" w:lineRule="exact"/>
        <w:rPr>
          <w:sz w:val="20"/>
          <w:szCs w:val="20"/>
          <w:color w:val="auto"/>
        </w:rPr>
      </w:pPr>
    </w:p>
    <w:p>
      <w:pPr>
        <w:spacing w:after="0"/>
        <w:rPr>
          <w:sz w:val="20"/>
          <w:szCs w:val="20"/>
          <w:color w:val="auto"/>
        </w:rPr>
      </w:pPr>
      <w:r>
        <w:rPr>
          <w:rFonts w:ascii="Arial" w:cs="Arial" w:eastAsia="Arial" w:hAnsi="Arial"/>
          <w:sz w:val="18"/>
          <w:szCs w:val="18"/>
          <w:color w:val="00000A"/>
        </w:rPr>
        <w:t>Grupo Municipal Unidas Podemos Izquierda Unida-Verdes Equo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-636270</wp:posOffset>
            </wp:positionH>
            <wp:positionV relativeFrom="paragraph">
              <wp:posOffset>-929005</wp:posOffset>
            </wp:positionV>
            <wp:extent cx="6346825" cy="101161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extLst>
                    </a:blip>
                    <a:srcRect/>
                    <a:stretch>
                      <a:fillRect/>
                    </a:stretch>
                  </pic:blipFill>
                  <pic:spPr bwMode="auto">
                    <a:xfrm>
                      <a:off x="0" y="0"/>
                      <a:ext cx="6346825" cy="101161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p>
      <w:pPr>
        <w:ind w:left="7860"/>
        <w:spacing w:after="0"/>
        <w:rPr>
          <w:sz w:val="20"/>
          <w:szCs w:val="20"/>
          <w:color w:val="auto"/>
        </w:rPr>
      </w:pPr>
      <w:r>
        <w:rPr>
          <w:rFonts w:ascii="Calibri" w:cs="Calibri" w:eastAsia="Calibri" w:hAnsi="Calibri"/>
          <w:sz w:val="20"/>
          <w:szCs w:val="20"/>
          <w:color w:val="00000A"/>
        </w:rPr>
        <w:t>2</w:t>
      </w:r>
    </w:p>
    <w:p>
      <w:pPr>
        <w:spacing w:after="0" w:line="9" w:lineRule="exact"/>
        <w:rPr>
          <w:sz w:val="20"/>
          <w:szCs w:val="20"/>
          <w:color w:val="auto"/>
        </w:rPr>
      </w:pPr>
    </w:p>
    <w:p>
      <w:pPr>
        <w:ind w:left="1680"/>
        <w:spacing w:after="0"/>
        <w:rPr>
          <w:sz w:val="20"/>
          <w:szCs w:val="20"/>
          <w:color w:val="auto"/>
        </w:rPr>
      </w:pPr>
      <w:r>
        <w:rPr>
          <w:rFonts w:ascii="Arial" w:cs="Arial" w:eastAsia="Arial" w:hAnsi="Arial"/>
          <w:sz w:val="18"/>
          <w:szCs w:val="18"/>
          <w:color w:val="00000A"/>
        </w:rPr>
        <w:t>Excma. Sra. Alcaldesa del Ayuntamiento de Cartagena</w:t>
      </w: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ind w:left="180"/>
        <w:spacing w:after="0"/>
        <w:tabs>
          <w:tab w:leader="none" w:pos="4740" w:val="left"/>
        </w:tabs>
        <w:rPr>
          <w:rFonts w:ascii="Arial" w:cs="Arial" w:eastAsia="Arial" w:hAnsi="Arial"/>
          <w:sz w:val="13"/>
          <w:szCs w:val="13"/>
          <w:b w:val="1"/>
          <w:bCs w:val="1"/>
          <w:color w:val="17365D"/>
        </w:rPr>
      </w:pPr>
      <w:hyperlink r:id="rId14">
        <w:r>
          <w:rPr>
            <w:rFonts w:ascii="Arial" w:cs="Arial" w:eastAsia="Arial" w:hAnsi="Arial"/>
            <w:sz w:val="14"/>
            <w:szCs w:val="14"/>
            <w:color w:val="17365D"/>
          </w:rPr>
          <w:t>AYUNTAMIENTO DE CARTAGENA</w:t>
        </w:r>
      </w:hyperlink>
      <w:r>
        <w:rPr>
          <w:rFonts w:ascii="Arial" w:cs="Arial" w:eastAsia="Arial" w:hAnsi="Arial"/>
          <w:sz w:val="14"/>
          <w:szCs w:val="14"/>
          <w:color w:val="17365D"/>
        </w:rPr>
        <w:tab/>
      </w:r>
      <w:hyperlink r:id="rId14">
        <w:r>
          <w:rPr>
            <w:rFonts w:ascii="Arial" w:cs="Arial" w:eastAsia="Arial" w:hAnsi="Arial"/>
            <w:sz w:val="13"/>
            <w:szCs w:val="13"/>
            <w:b w:val="1"/>
            <w:bCs w:val="1"/>
            <w:color w:val="17365D"/>
          </w:rPr>
          <w:t>Código Seguro de Verificación: H2AA KKWY 9NMJ RR9C A7V2</w:t>
        </w:r>
      </w:hyperlink>
    </w:p>
    <w:p>
      <w:pPr>
        <w:spacing w:after="0" w:line="273" w:lineRule="exact"/>
        <w:rPr>
          <w:sz w:val="20"/>
          <w:szCs w:val="20"/>
          <w:color w:val="auto"/>
        </w:rPr>
      </w:pPr>
    </w:p>
    <w:p>
      <w:pPr>
        <w:ind w:left="180"/>
        <w:spacing w:after="0"/>
        <w:rPr>
          <w:rFonts w:ascii="Tahoma" w:cs="Tahoma" w:eastAsia="Tahoma" w:hAnsi="Tahoma"/>
          <w:sz w:val="16"/>
          <w:szCs w:val="16"/>
          <w:b w:val="1"/>
          <w:bCs w:val="1"/>
          <w:color w:val="17365D"/>
        </w:rPr>
      </w:pPr>
      <w:hyperlink r:id="rId14">
        <w:r>
          <w:rPr>
            <w:rFonts w:ascii="Tahoma" w:cs="Tahoma" w:eastAsia="Tahoma" w:hAnsi="Tahoma"/>
            <w:sz w:val="16"/>
            <w:szCs w:val="16"/>
            <w:b w:val="1"/>
            <w:bCs w:val="1"/>
            <w:color w:val="17365D"/>
          </w:rPr>
          <w:t>2023-03-23 Pregunta Aula de Naturaleza de Los Urrutias</w:t>
        </w:r>
      </w:hyperlink>
    </w:p>
    <w:p>
      <w:pPr>
        <w:spacing w:after="0" w:line="248" w:lineRule="exact"/>
        <w:rPr>
          <w:sz w:val="20"/>
          <w:szCs w:val="20"/>
          <w:color w:val="auto"/>
        </w:rPr>
      </w:pPr>
    </w:p>
    <w:p>
      <w:pPr>
        <w:ind w:left="180"/>
        <w:spacing w:after="0"/>
        <w:tabs>
          <w:tab w:leader="none" w:pos="8360" w:val="left"/>
        </w:tabs>
        <w:rPr>
          <w:rFonts w:ascii="Tahoma" w:cs="Tahoma" w:eastAsia="Tahoma" w:hAnsi="Tahoma"/>
          <w:sz w:val="11"/>
          <w:szCs w:val="11"/>
          <w:color w:val="17365D"/>
        </w:rPr>
      </w:pPr>
      <w:hyperlink r:id="rId14">
        <w:r>
          <w:rPr>
            <w:rFonts w:ascii="Arial" w:cs="Arial" w:eastAsia="Arial" w:hAnsi="Arial"/>
            <w:sz w:val="12"/>
            <w:szCs w:val="12"/>
            <w:color w:val="17365D"/>
          </w:rPr>
          <w:t>La comprobación de la autenticidad de este documento y otra información está disponible en https://cartagena.sedipualba.es/</w:t>
        </w:r>
      </w:hyperlink>
      <w:r>
        <w:rPr>
          <w:rFonts w:ascii="Arial" w:cs="Arial" w:eastAsia="Arial" w:hAnsi="Arial"/>
          <w:sz w:val="12"/>
          <w:szCs w:val="12"/>
          <w:color w:val="17365D"/>
        </w:rPr>
        <w:tab/>
      </w:r>
      <w:hyperlink r:id="rId14">
        <w:r>
          <w:rPr>
            <w:rFonts w:ascii="Tahoma" w:cs="Tahoma" w:eastAsia="Tahoma" w:hAnsi="Tahoma"/>
            <w:sz w:val="11"/>
            <w:szCs w:val="11"/>
            <w:color w:val="17365D"/>
          </w:rPr>
          <w:t>Pág. 2 de 2</w:t>
        </w:r>
      </w:hyperlink>
    </w:p>
    <w:sectPr>
      <w:pgSz w:w="11900" w:h="16840" w:orient="portrait"/>
      <w:cols w:equalWidth="0" w:num="2">
        <w:col w:w="980" w:space="720"/>
        <w:col w:w="8980"/>
      </w:cols>
      <w:pgMar w:left="760" w:top="1358" w:right="460" w:bottom="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200101FF" w:csb1="20280000"/>
  </w:font>
  <w:font w:name="Arial">
    <w:panose1 w:val="020B0604020202020204"/>
    <w:charset w:val="00"/>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327B23C6"/>
    <w:multiLevelType w:val="hybridMultilevel"/>
    <w:lvl w:ilvl="0">
      <w:lvlJc w:val="left"/>
      <w:lvlText w:val="%1."/>
      <w:numFmt w:val="decimal"/>
      <w:start w:val="1"/>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1" Type="http://schemas.openxmlformats.org/officeDocument/2006/relationships/numbering" Target="numbering.xml"/><Relationship Id="rId13" Type="http://schemas.openxmlformats.org/officeDocument/2006/relationships/image" Target="media/image1.png"/><Relationship Id="rId15" Type="http://schemas.openxmlformats.org/officeDocument/2006/relationships/image" Target="media/image2.png"/><Relationship Id="rId12" Type="http://schemas.openxmlformats.org/officeDocument/2006/relationships/hyperlink" Target="https://cartagena.sedipualba.es/firma/infofirmante.aspx?idFirmante=4381304&amp;csv=H2AAKKWY9NMJRR9CA7V2" TargetMode="External"/><Relationship Id="rId14" Type="http://schemas.openxmlformats.org/officeDocument/2006/relationships/hyperlink" Target="https://cartagena.sedipualba.es/firma/infocsv.aspx?csv=H2AAKKWY9NMJRR9CA7V2"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2023-03-27T12:52:13Z</dcterms:created>
  <dcterms:modified xsi:type="dcterms:W3CDTF">2023-03-27T12:52:13Z</dcterms:modified>
</cp:coreProperties>
</file>