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bookmarkStart w:id="0" w:name="_GoBack"/>
      <w:bookmarkEnd w:id="0"/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E7237A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E90C59" w:rsidRDefault="00E90C59" w:rsidP="0012645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90C5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MOCIÓN QUE PRESENTA </w:t>
      </w:r>
      <w:r w:rsidR="0012645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MARÍA JOSÉ SOLER MARTÍNEZ</w:t>
      </w:r>
      <w:r w:rsidRPr="00E90C5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 CONCEJAL DEL GRUPO MUNICIPAL MC CARTAGENA, SOBRE ‘</w:t>
      </w:r>
      <w:r w:rsidR="0012645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</w:t>
      </w:r>
      <w:r w:rsidR="00552D0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R</w:t>
      </w:r>
      <w:r w:rsidR="0012645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UEBAS DIAGNÓSTICAS EN EL ÁREA DE SALUD II’</w:t>
      </w:r>
    </w:p>
    <w:p w:rsidR="00126452" w:rsidRDefault="00126452" w:rsidP="00865076">
      <w:p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552D02" w:rsidRP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Una vez más</w:t>
      </w:r>
      <w:r w:rsidR="006903B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volvemos a ser la voz de los vecinos de Cartagena en este Pleno en materia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sanitaria. Son muchos los 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usuarios del Servicio Murciano de Salud que manifiestan su malestar porque para hacer pruebas de control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resultan 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rutinarias, pero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básicas, como las colonoscopias, se derivan a los pacientes a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clínicas Quirónsalud o Mesa d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Castillo de Murcia.  </w:t>
      </w:r>
    </w:p>
    <w:p w:rsidR="00552D02" w:rsidRP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52D02" w:rsidRP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Este hecho, 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para to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dos supone una gran incomodidad, 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convierte en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grave obstáculo para recibir la prestación sanitaria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si la persona es mayor, o hay alguna circunstancia que le impide llevar a cabo ese desplazamiento.</w:t>
      </w:r>
    </w:p>
    <w:p w:rsidR="00552D02" w:rsidRP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Todo esto contrasta con las declaraciones del anterior consejero de Salud, Man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uel Villegas,  en enero de 2018, quien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justificar el incumplimiento de la 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Ley 3/2016, de 21 de marzo, para el funcionamiento pleno del Hospital Santa María del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Rosell como hospital general calificó al 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Rosell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“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como un hospital moderno, capaz de dar la mejor respuesta a las necesidades del Complejo Hospitalario de Cartagena y que optimizaría la coordinación de todos los recursos necesarios para resolver los problemas de salud de los pacientes en las mejores condiciones de calidad y seguri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dad en el menor tiempo posible”.</w:t>
      </w:r>
    </w:p>
    <w:p w:rsidR="00552D02" w:rsidRP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52D02" w:rsidRP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Según el consejero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Centro Integral de Alta Resolución (CIAR)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agilizaría considerablemente la atención a los pacientes, con lo que ello conlleva no sólo para la comodid</w:t>
      </w:r>
      <w:r w:rsidR="006903B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 de los usuarios, que verán có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 procesos que antes duraban semanas o incluso meses, ahora se podrán resolver en un solo día, sino para la reducción de las listas de espera y la eficiencia del sistema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sanitario. Terminaba diciendo Villegas: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“El CIAR de Cartagena dispondrá de un área de diagnóstico y tratamiento de distintas especialidades médicas”.</w:t>
      </w:r>
    </w:p>
    <w:p w:rsidR="00552D02" w:rsidRP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52D02" w:rsidRPr="00552D02" w:rsidRDefault="00552D02" w:rsidP="00552D0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Pues no só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 el Rosell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sigue sin estar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abierto al cien por cien, con las consecuencias que todos conocemos, sino que hemos dado un paso atrás y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además, las pruebas de control y rutinarias se están derivando a clínicas privadas de Murcia, situación que a MC le parece inaceptable.</w:t>
      </w:r>
    </w:p>
    <w:p w:rsidR="00126452" w:rsidRPr="00126452" w:rsidRDefault="00126452" w:rsidP="00126452">
      <w:pPr>
        <w:spacing w:before="280"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_tradnl" w:eastAsia="zh-CN"/>
        </w:rPr>
      </w:pP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lo </w:t>
      </w:r>
      <w:r w:rsid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anteriormente </w:t>
      </w: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expuesto, la concejal que suscribe presenta al Pleno</w:t>
      </w:r>
      <w:r w:rsidR="006903B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su debate y aprobación</w:t>
      </w: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siguiente</w:t>
      </w:r>
      <w:r w:rsid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:rsidR="00126452" w:rsidRDefault="00126452" w:rsidP="00126452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</w:pPr>
      <w:r w:rsidRPr="00126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MOCIÓN</w:t>
      </w:r>
    </w:p>
    <w:p w:rsidR="00126452" w:rsidRPr="00126452" w:rsidRDefault="00126452" w:rsidP="00126452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</w:pP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el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Pleno del Excmo. Ayuntamiento de</w:t>
      </w:r>
      <w:r w:rsid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Cartagena inste</w:t>
      </w: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al Gobierno </w:t>
      </w:r>
      <w:r w:rsidR="00993F4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local a exigir al Ejecutivo regional </w:t>
      </w: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que</w:t>
      </w:r>
      <w:r w:rsidR="006903B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éste</w:t>
      </w: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posibilite que todas las pruebas diagnósticas del Área II se realicen en dicha Área, garantizando los medios humanos y técnicos para poder llevarlas a cabo y evitar así que los usuarios tengan que desplazarse a otras</w:t>
      </w:r>
      <w:r w:rsidR="00552D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zonas de salud</w:t>
      </w: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="00552D02"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  <w:t xml:space="preserve"> </w:t>
      </w:r>
      <w:r w:rsidR="00552D02" w:rsidRPr="00552D02">
        <w:rPr>
          <w:rFonts w:ascii="Arial" w:eastAsia="Times New Roman" w:hAnsi="Arial" w:cs="Arial"/>
          <w:sz w:val="24"/>
          <w:szCs w:val="24"/>
          <w:lang w:val="es-ES_tradnl" w:eastAsia="zh-CN"/>
        </w:rPr>
        <w:t>Del mismo m</w:t>
      </w:r>
      <w:r w:rsidR="00993F4B">
        <w:rPr>
          <w:rFonts w:ascii="Arial" w:eastAsia="Times New Roman" w:hAnsi="Arial" w:cs="Arial"/>
          <w:sz w:val="24"/>
          <w:szCs w:val="24"/>
          <w:lang w:val="es-ES_tradnl" w:eastAsia="zh-CN"/>
        </w:rPr>
        <w:t xml:space="preserve">odo, se requiere </w:t>
      </w:r>
      <w:r w:rsidR="00552D02">
        <w:rPr>
          <w:rFonts w:ascii="Arial" w:eastAsia="Times New Roman" w:hAnsi="Arial" w:cs="Arial"/>
          <w:sz w:val="24"/>
          <w:szCs w:val="24"/>
          <w:lang w:val="es-ES_tradnl" w:eastAsia="zh-CN"/>
        </w:rPr>
        <w:t>a</w:t>
      </w:r>
      <w:r w:rsidR="00993F4B">
        <w:rPr>
          <w:rFonts w:ascii="Arial" w:eastAsia="Times New Roman" w:hAnsi="Arial" w:cs="Arial"/>
          <w:sz w:val="24"/>
          <w:szCs w:val="24"/>
          <w:lang w:val="es-ES_tradnl" w:eastAsia="zh-CN"/>
        </w:rPr>
        <w:t>l Gobierno</w:t>
      </w:r>
      <w:r w:rsidR="00552D02" w:rsidRPr="00552D02">
        <w:rPr>
          <w:rFonts w:ascii="Arial" w:eastAsia="Times New Roman" w:hAnsi="Arial" w:cs="Arial"/>
          <w:sz w:val="24"/>
          <w:szCs w:val="24"/>
          <w:lang w:val="es-ES_tradnl" w:eastAsia="zh-CN"/>
        </w:rPr>
        <w:t xml:space="preserve"> </w:t>
      </w:r>
      <w:r w:rsidR="00993F4B">
        <w:rPr>
          <w:rFonts w:ascii="Arial" w:eastAsia="Times New Roman" w:hAnsi="Arial" w:cs="Arial"/>
          <w:sz w:val="24"/>
          <w:szCs w:val="24"/>
          <w:lang w:val="es-ES_tradnl" w:eastAsia="zh-CN"/>
        </w:rPr>
        <w:t>regional, una vez más,</w:t>
      </w:r>
      <w:r w:rsidR="00552D02" w:rsidRPr="00552D02">
        <w:rPr>
          <w:rFonts w:ascii="Arial" w:eastAsia="Times New Roman" w:hAnsi="Arial" w:cs="Arial"/>
          <w:sz w:val="24"/>
          <w:szCs w:val="24"/>
          <w:lang w:val="es-ES_tradnl" w:eastAsia="zh-CN"/>
        </w:rPr>
        <w:t xml:space="preserve"> al cumplimiento de </w:t>
      </w:r>
      <w:r w:rsidRPr="001264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Ley </w:t>
      </w:r>
      <w:r w:rsidRPr="001264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3/2016, de 21 de marzo, para el funcionamiento pleno del Hospital Santa María del Rosell como hospital general.</w:t>
      </w:r>
    </w:p>
    <w:p w:rsidR="00126452" w:rsidRPr="00126452" w:rsidRDefault="00126452" w:rsidP="00865076">
      <w:p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:rsidR="00E90C59" w:rsidRPr="00865076" w:rsidRDefault="00E90C59" w:rsidP="00865076">
      <w:p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:rsidR="006D2CA3" w:rsidRDefault="006D2CA3" w:rsidP="00E7237A">
      <w:pPr>
        <w:pStyle w:val="CuerpoA"/>
        <w:jc w:val="both"/>
        <w:rPr>
          <w:rFonts w:ascii="Arial" w:hAnsi="Arial" w:cs="Arial"/>
          <w:b/>
          <w:sz w:val="24"/>
          <w:szCs w:val="24"/>
        </w:rPr>
      </w:pPr>
    </w:p>
    <w:p w:rsidR="00F32F5C" w:rsidRDefault="00F32F5C" w:rsidP="00F32F5C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kern w:val="1"/>
          <w:sz w:val="24"/>
          <w:szCs w:val="24"/>
          <w:lang w:eastAsia="zh-CN"/>
        </w:rPr>
      </w:pPr>
    </w:p>
    <w:p w:rsidR="00126452" w:rsidRDefault="00126452" w:rsidP="00F32F5C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kern w:val="1"/>
          <w:sz w:val="24"/>
          <w:szCs w:val="24"/>
          <w:lang w:eastAsia="zh-CN"/>
        </w:rPr>
      </w:pPr>
    </w:p>
    <w:p w:rsidR="00865076" w:rsidRDefault="00865076" w:rsidP="00126452">
      <w:pPr>
        <w:suppressAutoHyphens/>
        <w:spacing w:after="0" w:line="240" w:lineRule="auto"/>
        <w:ind w:right="-7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Default="00865076" w:rsidP="00F32F5C">
      <w:pPr>
        <w:suppressAutoHyphens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2F5C" w:rsidRPr="00F32F5C" w:rsidRDefault="00F32F5C" w:rsidP="00F32F5C">
      <w:pPr>
        <w:suppressAutoHyphens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32F5C">
        <w:rPr>
          <w:rFonts w:ascii="Arial" w:eastAsia="Times New Roman" w:hAnsi="Arial" w:cs="Arial"/>
          <w:sz w:val="24"/>
          <w:szCs w:val="24"/>
          <w:lang w:eastAsia="zh-CN"/>
        </w:rPr>
        <w:t xml:space="preserve">Cartagena, a </w:t>
      </w:r>
      <w:r w:rsidR="00126452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552D02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126452">
        <w:rPr>
          <w:rFonts w:ascii="Arial" w:eastAsia="Times New Roman" w:hAnsi="Arial" w:cs="Arial"/>
          <w:sz w:val="24"/>
          <w:szCs w:val="24"/>
          <w:lang w:eastAsia="zh-CN"/>
        </w:rPr>
        <w:t xml:space="preserve"> de jul</w:t>
      </w:r>
      <w:r w:rsidR="00865076">
        <w:rPr>
          <w:rFonts w:ascii="Arial" w:eastAsia="Times New Roman" w:hAnsi="Arial" w:cs="Arial"/>
          <w:sz w:val="24"/>
          <w:szCs w:val="24"/>
          <w:lang w:eastAsia="zh-CN"/>
        </w:rPr>
        <w:t>io</w:t>
      </w:r>
      <w:r w:rsidRPr="00F32F5C">
        <w:rPr>
          <w:rFonts w:ascii="Arial" w:eastAsia="Times New Roman" w:hAnsi="Arial" w:cs="Arial"/>
          <w:sz w:val="24"/>
          <w:szCs w:val="24"/>
          <w:lang w:eastAsia="zh-CN"/>
        </w:rPr>
        <w:t xml:space="preserve"> de 2022</w:t>
      </w:r>
    </w:p>
    <w:p w:rsidR="00F32F5C" w:rsidRPr="00F32F5C" w:rsidRDefault="00F32F5C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2F5C" w:rsidRPr="00F32F5C" w:rsidRDefault="00F32F5C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2F5C" w:rsidRPr="00F32F5C" w:rsidRDefault="00F32F5C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750A8E" w:rsidRDefault="00750A8E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750A8E" w:rsidRDefault="00750A8E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Default="00865076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Default="00865076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Default="00865076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Default="00865076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Default="00865076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Default="00865076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Default="00865076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865076" w:rsidRPr="00F32F5C" w:rsidRDefault="00865076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2F5C" w:rsidRPr="00F32F5C" w:rsidRDefault="00F32F5C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2F5C" w:rsidRPr="00F32F5C" w:rsidRDefault="00F32F5C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2F5C" w:rsidRPr="00F32F5C" w:rsidRDefault="00F32F5C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  <w:r w:rsidRPr="00F32F5C">
        <w:rPr>
          <w:rFonts w:ascii="Arial" w:eastAsia="Arial" w:hAnsi="Arial" w:cs="Arial"/>
          <w:sz w:val="24"/>
          <w:szCs w:val="24"/>
          <w:lang w:eastAsia="zh-CN"/>
        </w:rPr>
        <w:t xml:space="preserve">         </w:t>
      </w:r>
      <w:r w:rsidRPr="00F32F5C">
        <w:rPr>
          <w:rFonts w:ascii="Arial" w:eastAsia="Times New Roman" w:hAnsi="Arial" w:cs="Arial"/>
          <w:sz w:val="24"/>
          <w:szCs w:val="24"/>
          <w:lang w:eastAsia="zh-CN"/>
        </w:rPr>
        <w:t xml:space="preserve">Fdo. José López Martínez                                 </w:t>
      </w:r>
      <w:r w:rsidR="0012645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32F5C">
        <w:rPr>
          <w:rFonts w:ascii="Arial" w:eastAsia="Times New Roman" w:hAnsi="Arial" w:cs="Arial"/>
          <w:sz w:val="24"/>
          <w:szCs w:val="24"/>
          <w:lang w:eastAsia="zh-CN"/>
        </w:rPr>
        <w:t xml:space="preserve">Fdo. </w:t>
      </w:r>
      <w:r w:rsidR="00126452">
        <w:rPr>
          <w:rFonts w:ascii="Arial" w:eastAsia="Times New Roman" w:hAnsi="Arial" w:cs="Arial"/>
          <w:sz w:val="24"/>
          <w:szCs w:val="24"/>
          <w:lang w:eastAsia="zh-CN"/>
        </w:rPr>
        <w:t>María José Soler Martínez</w:t>
      </w:r>
    </w:p>
    <w:p w:rsidR="00F32F5C" w:rsidRPr="00F32F5C" w:rsidRDefault="00F32F5C" w:rsidP="00F32F5C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zh-CN"/>
        </w:rPr>
      </w:pPr>
      <w:r w:rsidRPr="00F32F5C">
        <w:rPr>
          <w:rFonts w:ascii="Arial" w:eastAsia="Times New Roman" w:hAnsi="Arial" w:cs="Arial"/>
          <w:sz w:val="24"/>
          <w:szCs w:val="24"/>
          <w:lang w:eastAsia="zh-CN"/>
        </w:rPr>
        <w:t>Concejal-Portavoz Grupo municipal  MC                   Concejal del Grupo municipal MC</w:t>
      </w:r>
    </w:p>
    <w:p w:rsidR="00865076" w:rsidRDefault="00865076" w:rsidP="00E7237A">
      <w:pPr>
        <w:spacing w:line="240" w:lineRule="auto"/>
        <w:ind w:right="-568"/>
        <w:rPr>
          <w:rFonts w:ascii="Arial" w:hAnsi="Arial" w:cs="Arial"/>
        </w:rPr>
      </w:pPr>
    </w:p>
    <w:p w:rsidR="00865076" w:rsidRDefault="00865076" w:rsidP="00E7237A">
      <w:pPr>
        <w:spacing w:line="240" w:lineRule="auto"/>
        <w:ind w:right="-568"/>
        <w:rPr>
          <w:rFonts w:ascii="Arial" w:hAnsi="Arial" w:cs="Arial"/>
        </w:rPr>
      </w:pPr>
    </w:p>
    <w:p w:rsidR="00A82F9B" w:rsidRDefault="00A82F9B" w:rsidP="00E7237A">
      <w:pPr>
        <w:spacing w:line="240" w:lineRule="auto"/>
        <w:ind w:right="-568"/>
        <w:rPr>
          <w:rFonts w:ascii="Arial" w:hAnsi="Arial" w:cs="Arial"/>
        </w:rPr>
      </w:pPr>
    </w:p>
    <w:p w:rsidR="00A82F9B" w:rsidRDefault="00A82F9B" w:rsidP="00E7237A">
      <w:pPr>
        <w:spacing w:line="240" w:lineRule="auto"/>
        <w:ind w:right="-568"/>
        <w:rPr>
          <w:rFonts w:ascii="Arial" w:hAnsi="Arial" w:cs="Arial"/>
        </w:rPr>
      </w:pPr>
    </w:p>
    <w:p w:rsidR="00A82F9B" w:rsidRDefault="00A82F9B" w:rsidP="00E7237A">
      <w:pPr>
        <w:spacing w:line="240" w:lineRule="auto"/>
        <w:ind w:right="-568"/>
        <w:rPr>
          <w:rFonts w:ascii="Arial" w:hAnsi="Arial" w:cs="Arial"/>
        </w:rPr>
      </w:pPr>
    </w:p>
    <w:p w:rsidR="00A82F9B" w:rsidRDefault="00A82F9B" w:rsidP="002A1895">
      <w:pPr>
        <w:spacing w:line="240" w:lineRule="auto"/>
        <w:ind w:right="-568"/>
        <w:jc w:val="center"/>
        <w:rPr>
          <w:rFonts w:ascii="Arial" w:hAnsi="Arial" w:cs="Arial"/>
        </w:rPr>
      </w:pPr>
    </w:p>
    <w:p w:rsidR="00CE2C23" w:rsidRPr="00A82F9B" w:rsidRDefault="00A82F9B" w:rsidP="00A82F9B">
      <w:pPr>
        <w:spacing w:line="240" w:lineRule="auto"/>
        <w:ind w:right="-568"/>
        <w:jc w:val="center"/>
        <w:rPr>
          <w:rFonts w:ascii="Arial" w:hAnsi="Arial" w:cs="Arial"/>
          <w:b/>
        </w:rPr>
      </w:pPr>
      <w:r w:rsidRPr="00A82F9B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A LA ALCALDÍA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- </w:t>
      </w:r>
      <w:r w:rsidRPr="00A82F9B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PRESIDENCIA DEL EXCMO. </w:t>
      </w:r>
      <w:r w:rsidRPr="002D2E2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AYUNTAMIENTO</w:t>
      </w:r>
      <w:r w:rsidRPr="00A82F9B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DE CARTAGENA</w:t>
      </w:r>
    </w:p>
    <w:p w:rsidR="00CE2C23" w:rsidRDefault="00CE2C23" w:rsidP="00E7237A">
      <w:pPr>
        <w:spacing w:line="240" w:lineRule="auto"/>
        <w:ind w:right="-568"/>
        <w:rPr>
          <w:rFonts w:ascii="Arial" w:hAnsi="Arial" w:cs="Arial"/>
        </w:rPr>
      </w:pPr>
    </w:p>
    <w:p w:rsidR="00CE2C23" w:rsidRDefault="00CE2C23" w:rsidP="00E7237A">
      <w:pPr>
        <w:spacing w:line="240" w:lineRule="auto"/>
        <w:ind w:right="-568"/>
        <w:rPr>
          <w:rFonts w:ascii="Arial" w:hAnsi="Arial" w:cs="Arial"/>
        </w:rPr>
      </w:pPr>
    </w:p>
    <w:p w:rsidR="00DA3273" w:rsidRPr="00DA3273" w:rsidRDefault="00DA3273" w:rsidP="00DA3273">
      <w:pPr>
        <w:rPr>
          <w:rFonts w:ascii="Arial" w:hAnsi="Arial" w:cs="Arial"/>
          <w:sz w:val="24"/>
          <w:szCs w:val="24"/>
        </w:rPr>
      </w:pPr>
    </w:p>
    <w:p w:rsidR="00DA3273" w:rsidRPr="00DA3273" w:rsidRDefault="00DA3273" w:rsidP="00DA3273">
      <w:pPr>
        <w:rPr>
          <w:rFonts w:ascii="Arial" w:hAnsi="Arial" w:cs="Arial"/>
          <w:sz w:val="24"/>
          <w:szCs w:val="24"/>
        </w:rPr>
      </w:pPr>
    </w:p>
    <w:p w:rsidR="00DA3273" w:rsidRPr="00DA3273" w:rsidRDefault="00DA3273" w:rsidP="00865076">
      <w:pPr>
        <w:tabs>
          <w:tab w:val="left" w:pos="7018"/>
        </w:tabs>
        <w:rPr>
          <w:rFonts w:ascii="Arial" w:hAnsi="Arial" w:cs="Arial"/>
          <w:sz w:val="24"/>
          <w:szCs w:val="24"/>
        </w:rPr>
      </w:pPr>
    </w:p>
    <w:p w:rsidR="00DA3273" w:rsidRPr="00DA3273" w:rsidRDefault="00DA3273" w:rsidP="00DA3273">
      <w:pPr>
        <w:rPr>
          <w:rFonts w:ascii="Arial" w:hAnsi="Arial" w:cs="Arial"/>
          <w:sz w:val="24"/>
          <w:szCs w:val="24"/>
        </w:rPr>
      </w:pPr>
    </w:p>
    <w:p w:rsidR="00DA3273" w:rsidRDefault="00DA3273" w:rsidP="00DA3273">
      <w:pPr>
        <w:rPr>
          <w:rFonts w:ascii="Arial" w:hAnsi="Arial" w:cs="Arial"/>
          <w:sz w:val="24"/>
          <w:szCs w:val="24"/>
        </w:rPr>
      </w:pPr>
    </w:p>
    <w:p w:rsidR="00DA3273" w:rsidRPr="00DA3273" w:rsidRDefault="00DA3273" w:rsidP="00DA3273">
      <w:pPr>
        <w:tabs>
          <w:tab w:val="left" w:pos="34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A3273" w:rsidRPr="00DA3273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5A" w:rsidRDefault="0027445A" w:rsidP="00F32F5C">
      <w:pPr>
        <w:spacing w:after="0" w:line="240" w:lineRule="auto"/>
      </w:pPr>
      <w:r>
        <w:separator/>
      </w:r>
    </w:p>
  </w:endnote>
  <w:endnote w:type="continuationSeparator" w:id="0">
    <w:p w:rsidR="0027445A" w:rsidRDefault="0027445A" w:rsidP="00F3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5A" w:rsidRDefault="0027445A" w:rsidP="00F32F5C">
      <w:pPr>
        <w:spacing w:after="0" w:line="240" w:lineRule="auto"/>
      </w:pPr>
      <w:r>
        <w:separator/>
      </w:r>
    </w:p>
  </w:footnote>
  <w:footnote w:type="continuationSeparator" w:id="0">
    <w:p w:rsidR="0027445A" w:rsidRDefault="0027445A" w:rsidP="00F32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16E25"/>
    <w:rsid w:val="00052C1F"/>
    <w:rsid w:val="000C70DD"/>
    <w:rsid w:val="000D0FB4"/>
    <w:rsid w:val="000D5023"/>
    <w:rsid w:val="000E53C4"/>
    <w:rsid w:val="000E7DCB"/>
    <w:rsid w:val="000E7E5C"/>
    <w:rsid w:val="000F1507"/>
    <w:rsid w:val="000F5E92"/>
    <w:rsid w:val="0010021E"/>
    <w:rsid w:val="0010736B"/>
    <w:rsid w:val="0012231F"/>
    <w:rsid w:val="00126452"/>
    <w:rsid w:val="001345B2"/>
    <w:rsid w:val="00196A18"/>
    <w:rsid w:val="001A7070"/>
    <w:rsid w:val="001B10B2"/>
    <w:rsid w:val="001E61B9"/>
    <w:rsid w:val="0027445A"/>
    <w:rsid w:val="002A1895"/>
    <w:rsid w:val="002B77C2"/>
    <w:rsid w:val="002C1E77"/>
    <w:rsid w:val="002D2E26"/>
    <w:rsid w:val="002E11B1"/>
    <w:rsid w:val="002F3E0E"/>
    <w:rsid w:val="003203C4"/>
    <w:rsid w:val="003716B2"/>
    <w:rsid w:val="00386471"/>
    <w:rsid w:val="003937CE"/>
    <w:rsid w:val="003C12F4"/>
    <w:rsid w:val="003D093A"/>
    <w:rsid w:val="004258BA"/>
    <w:rsid w:val="00441BA9"/>
    <w:rsid w:val="00447BC4"/>
    <w:rsid w:val="004547FD"/>
    <w:rsid w:val="00455DBC"/>
    <w:rsid w:val="004825BD"/>
    <w:rsid w:val="00484889"/>
    <w:rsid w:val="004A78D5"/>
    <w:rsid w:val="004C451E"/>
    <w:rsid w:val="00527ED8"/>
    <w:rsid w:val="00547A21"/>
    <w:rsid w:val="00552D02"/>
    <w:rsid w:val="00570B90"/>
    <w:rsid w:val="0058052F"/>
    <w:rsid w:val="0059673D"/>
    <w:rsid w:val="005A7737"/>
    <w:rsid w:val="005C34F2"/>
    <w:rsid w:val="00612C1A"/>
    <w:rsid w:val="00615960"/>
    <w:rsid w:val="00647AB1"/>
    <w:rsid w:val="00681B70"/>
    <w:rsid w:val="00683C09"/>
    <w:rsid w:val="00684175"/>
    <w:rsid w:val="006851B9"/>
    <w:rsid w:val="006903B4"/>
    <w:rsid w:val="00690DE7"/>
    <w:rsid w:val="006D2CA3"/>
    <w:rsid w:val="007213D4"/>
    <w:rsid w:val="00726AE8"/>
    <w:rsid w:val="00750A8E"/>
    <w:rsid w:val="0079415A"/>
    <w:rsid w:val="00794A0E"/>
    <w:rsid w:val="007C7EAC"/>
    <w:rsid w:val="007D6D30"/>
    <w:rsid w:val="007E5732"/>
    <w:rsid w:val="00806912"/>
    <w:rsid w:val="00812ED3"/>
    <w:rsid w:val="0083396D"/>
    <w:rsid w:val="00865076"/>
    <w:rsid w:val="00885213"/>
    <w:rsid w:val="008D7411"/>
    <w:rsid w:val="00921AE4"/>
    <w:rsid w:val="009253EA"/>
    <w:rsid w:val="00936276"/>
    <w:rsid w:val="00971155"/>
    <w:rsid w:val="00971FC2"/>
    <w:rsid w:val="00991455"/>
    <w:rsid w:val="00993F4B"/>
    <w:rsid w:val="009B2276"/>
    <w:rsid w:val="00A51A5D"/>
    <w:rsid w:val="00A82F9B"/>
    <w:rsid w:val="00A8300B"/>
    <w:rsid w:val="00AC53E1"/>
    <w:rsid w:val="00AD5E73"/>
    <w:rsid w:val="00AE0BFA"/>
    <w:rsid w:val="00AE4255"/>
    <w:rsid w:val="00AE7071"/>
    <w:rsid w:val="00AF61A8"/>
    <w:rsid w:val="00B26B69"/>
    <w:rsid w:val="00B46D01"/>
    <w:rsid w:val="00B5673D"/>
    <w:rsid w:val="00B711A0"/>
    <w:rsid w:val="00B93B13"/>
    <w:rsid w:val="00BC3E57"/>
    <w:rsid w:val="00C47C43"/>
    <w:rsid w:val="00C83EF9"/>
    <w:rsid w:val="00CB13AE"/>
    <w:rsid w:val="00CD06EA"/>
    <w:rsid w:val="00CE2C23"/>
    <w:rsid w:val="00D04516"/>
    <w:rsid w:val="00D26357"/>
    <w:rsid w:val="00D30FD3"/>
    <w:rsid w:val="00D85154"/>
    <w:rsid w:val="00D915C6"/>
    <w:rsid w:val="00DA3273"/>
    <w:rsid w:val="00DB1B3A"/>
    <w:rsid w:val="00E04252"/>
    <w:rsid w:val="00E347E5"/>
    <w:rsid w:val="00E5293D"/>
    <w:rsid w:val="00E62D8F"/>
    <w:rsid w:val="00E7237A"/>
    <w:rsid w:val="00E90C59"/>
    <w:rsid w:val="00EA2A50"/>
    <w:rsid w:val="00EB44EA"/>
    <w:rsid w:val="00ED0C25"/>
    <w:rsid w:val="00EF7E32"/>
    <w:rsid w:val="00F32F5C"/>
    <w:rsid w:val="00F37341"/>
    <w:rsid w:val="00F44F27"/>
    <w:rsid w:val="00FB718F"/>
    <w:rsid w:val="00FC1900"/>
    <w:rsid w:val="00FC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paragraph" w:customStyle="1" w:styleId="CuerpoA">
    <w:name w:val="Cuerpo A"/>
    <w:rsid w:val="0012231F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C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2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F5C"/>
  </w:style>
  <w:style w:type="paragraph" w:styleId="Piedepgina">
    <w:name w:val="footer"/>
    <w:basedOn w:val="Normal"/>
    <w:link w:val="PiedepginaCar"/>
    <w:uiPriority w:val="99"/>
    <w:unhideWhenUsed/>
    <w:rsid w:val="00F32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paragraph" w:customStyle="1" w:styleId="CuerpoA">
    <w:name w:val="Cuerpo A"/>
    <w:rsid w:val="0012231F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C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2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F5C"/>
  </w:style>
  <w:style w:type="paragraph" w:styleId="Piedepgina">
    <w:name w:val="footer"/>
    <w:basedOn w:val="Normal"/>
    <w:link w:val="PiedepginaCar"/>
    <w:uiPriority w:val="99"/>
    <w:unhideWhenUsed/>
    <w:rsid w:val="00F32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2022-03-01T12:20:00Z</cp:lastPrinted>
  <dcterms:created xsi:type="dcterms:W3CDTF">2023-04-03T10:41:00Z</dcterms:created>
  <dcterms:modified xsi:type="dcterms:W3CDTF">2023-04-03T10:41:00Z</dcterms:modified>
</cp:coreProperties>
</file>