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  <w:spacing w:before="100"/>
        <w:ind w:left="966"/>
      </w:pPr>
      <w:r>
        <w:rPr>
          <w:color w:val="000009"/>
        </w:rPr>
        <w:t>SRA.</w:t>
      </w:r>
      <w:r>
        <w:rPr>
          <w:color w:val="000009"/>
          <w:spacing w:val="-5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-3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23"/>
        <w:ind w:left="232" w:right="219"/>
        <w:jc w:val="both"/>
      </w:pPr>
      <w:r>
        <w:rPr>
          <w:b/>
          <w:color w:val="000009"/>
        </w:rPr>
        <w:t>EL GRUPO MUNICIPAL VOX</w:t>
      </w:r>
      <w:r>
        <w:rPr>
          <w:color w:val="000009"/>
        </w:rPr>
        <w:t>,</w:t>
      </w:r>
      <w:r>
        <w:rPr>
          <w:color w:val="000009"/>
          <w:spacing w:val="1"/>
        </w:rPr>
        <w:t> </w:t>
      </w:r>
      <w:r>
        <w:rPr>
          <w:color w:val="000009"/>
        </w:rPr>
        <w:t>a través</w:t>
      </w:r>
      <w:r>
        <w:rPr>
          <w:color w:val="000009"/>
          <w:spacing w:val="1"/>
        </w:rPr>
        <w:t> </w:t>
      </w:r>
      <w:r>
        <w:rPr>
          <w:color w:val="000009"/>
        </w:rPr>
        <w:t>de su</w:t>
      </w:r>
      <w:r>
        <w:rPr>
          <w:color w:val="000009"/>
          <w:spacing w:val="52"/>
        </w:rPr>
        <w:t> </w:t>
      </w:r>
      <w:r>
        <w:rPr>
          <w:color w:val="000009"/>
        </w:rPr>
        <w:t>Concejal D. Gonzalo Manuel López Pretel,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conformidad con lo</w:t>
      </w:r>
      <w:r>
        <w:rPr>
          <w:color w:val="000009"/>
          <w:spacing w:val="1"/>
        </w:rPr>
        <w:t> </w:t>
      </w:r>
      <w:r>
        <w:rPr>
          <w:color w:val="000009"/>
        </w:rPr>
        <w:t>dispuesto por el</w:t>
      </w:r>
      <w:r>
        <w:rPr>
          <w:color w:val="000009"/>
          <w:spacing w:val="1"/>
        </w:rPr>
        <w:t> </w:t>
      </w:r>
      <w:r>
        <w:rPr>
          <w:color w:val="000009"/>
        </w:rPr>
        <w:t>art.58.1.A del</w:t>
      </w:r>
      <w:r>
        <w:rPr>
          <w:color w:val="000009"/>
          <w:spacing w:val="1"/>
        </w:rPr>
        <w:t> </w:t>
      </w:r>
      <w:r>
        <w:rPr>
          <w:color w:val="000009"/>
        </w:rPr>
        <w:t>Reglamento de</w:t>
      </w:r>
      <w:r>
        <w:rPr>
          <w:color w:val="000009"/>
          <w:spacing w:val="1"/>
        </w:rPr>
        <w:t> </w:t>
      </w:r>
      <w:r>
        <w:rPr>
          <w:color w:val="000009"/>
        </w:rPr>
        <w:t>Organización,</w:t>
      </w:r>
      <w:r>
        <w:rPr>
          <w:color w:val="000009"/>
          <w:spacing w:val="1"/>
        </w:rPr>
        <w:t> </w:t>
      </w:r>
      <w:r>
        <w:rPr>
          <w:color w:val="000009"/>
        </w:rPr>
        <w:t>Funcionamiento y Régimen Jurídico de los Entes Locales, propone para su inclusión el</w:t>
      </w:r>
      <w:r>
        <w:rPr>
          <w:color w:val="000009"/>
          <w:spacing w:val="1"/>
        </w:rPr>
        <w:t> </w:t>
      </w:r>
      <w:r>
        <w:rPr>
          <w:color w:val="000009"/>
        </w:rPr>
        <w:t>Orden</w:t>
      </w:r>
      <w:r>
        <w:rPr>
          <w:color w:val="000009"/>
          <w:spacing w:val="11"/>
        </w:rPr>
        <w:t> </w:t>
      </w:r>
      <w:r>
        <w:rPr>
          <w:color w:val="000009"/>
        </w:rPr>
        <w:t>del</w:t>
      </w:r>
      <w:r>
        <w:rPr>
          <w:color w:val="000009"/>
          <w:spacing w:val="11"/>
        </w:rPr>
        <w:t> </w:t>
      </w:r>
      <w:r>
        <w:rPr>
          <w:color w:val="000009"/>
        </w:rPr>
        <w:t>día</w:t>
      </w:r>
      <w:r>
        <w:rPr>
          <w:color w:val="000009"/>
          <w:spacing w:val="12"/>
        </w:rPr>
        <w:t> </w:t>
      </w:r>
      <w:r>
        <w:rPr>
          <w:color w:val="000009"/>
        </w:rPr>
        <w:t>del</w:t>
      </w:r>
      <w:r>
        <w:rPr>
          <w:color w:val="000009"/>
          <w:spacing w:val="11"/>
        </w:rPr>
        <w:t> </w:t>
      </w:r>
      <w:r>
        <w:rPr>
          <w:color w:val="000009"/>
        </w:rPr>
        <w:t>próximo</w:t>
      </w:r>
      <w:r>
        <w:rPr>
          <w:color w:val="000009"/>
          <w:spacing w:val="11"/>
        </w:rPr>
        <w:t> </w:t>
      </w:r>
      <w:r>
        <w:rPr>
          <w:color w:val="000009"/>
        </w:rPr>
        <w:t>Pleno</w:t>
      </w:r>
      <w:r>
        <w:rPr>
          <w:color w:val="000009"/>
          <w:spacing w:val="11"/>
        </w:rPr>
        <w:t> </w:t>
      </w:r>
      <w:r>
        <w:rPr>
          <w:color w:val="000009"/>
        </w:rPr>
        <w:t>Ordinario</w:t>
      </w:r>
      <w:r>
        <w:rPr>
          <w:color w:val="000009"/>
          <w:spacing w:val="10"/>
        </w:rPr>
        <w:t> </w:t>
      </w:r>
      <w:r>
        <w:rPr>
          <w:color w:val="000009"/>
        </w:rPr>
        <w:t>a</w:t>
      </w:r>
      <w:r>
        <w:rPr>
          <w:color w:val="000009"/>
          <w:spacing w:val="12"/>
        </w:rPr>
        <w:t> </w:t>
      </w:r>
      <w:r>
        <w:rPr>
          <w:color w:val="000009"/>
        </w:rPr>
        <w:t>celebrar</w:t>
      </w:r>
      <w:r>
        <w:rPr>
          <w:color w:val="000009"/>
          <w:spacing w:val="10"/>
        </w:rPr>
        <w:t> </w:t>
      </w:r>
      <w:r>
        <w:rPr>
          <w:color w:val="000009"/>
        </w:rPr>
        <w:t>el</w:t>
      </w:r>
      <w:r>
        <w:rPr>
          <w:color w:val="000009"/>
          <w:spacing w:val="12"/>
        </w:rPr>
        <w:t> </w:t>
      </w:r>
      <w:r>
        <w:rPr>
          <w:color w:val="000009"/>
        </w:rPr>
        <w:t>día</w:t>
      </w:r>
      <w:r>
        <w:rPr>
          <w:color w:val="000009"/>
          <w:spacing w:val="15"/>
        </w:rPr>
        <w:t> </w:t>
      </w:r>
      <w:r>
        <w:rPr>
          <w:color w:val="000009"/>
        </w:rPr>
        <w:t>28</w:t>
      </w:r>
      <w:r>
        <w:rPr>
          <w:color w:val="000009"/>
          <w:spacing w:val="10"/>
        </w:rPr>
        <w:t> </w:t>
      </w:r>
      <w:r>
        <w:rPr>
          <w:color w:val="000009"/>
        </w:rPr>
        <w:t>de</w:t>
      </w:r>
      <w:r>
        <w:rPr>
          <w:color w:val="000009"/>
          <w:spacing w:val="12"/>
        </w:rPr>
        <w:t> </w:t>
      </w:r>
      <w:r>
        <w:rPr>
          <w:color w:val="000009"/>
        </w:rPr>
        <w:t>septiembre</w:t>
      </w:r>
      <w:r>
        <w:rPr>
          <w:color w:val="000009"/>
          <w:spacing w:val="11"/>
        </w:rPr>
        <w:t> </w:t>
      </w:r>
      <w:r>
        <w:rPr>
          <w:color w:val="000009"/>
        </w:rPr>
        <w:t>de</w:t>
      </w:r>
      <w:r>
        <w:rPr>
          <w:color w:val="000009"/>
          <w:spacing w:val="12"/>
        </w:rPr>
        <w:t> </w:t>
      </w:r>
      <w:r>
        <w:rPr>
          <w:color w:val="000009"/>
        </w:rPr>
        <w:t>2023,</w:t>
      </w:r>
      <w:r>
        <w:rPr>
          <w:color w:val="000009"/>
          <w:spacing w:val="-51"/>
        </w:rPr>
        <w:t> </w:t>
      </w:r>
      <w:r>
        <w:rPr>
          <w:color w:val="000009"/>
        </w:rPr>
        <w:t>la</w:t>
      </w:r>
      <w:r>
        <w:rPr>
          <w:color w:val="000009"/>
          <w:spacing w:val="-2"/>
        </w:rPr>
        <w:t> </w:t>
      </w:r>
      <w:r>
        <w:rPr>
          <w:color w:val="000009"/>
        </w:rPr>
        <w:t>siguiente pregunta:</w:t>
      </w:r>
    </w:p>
    <w:p>
      <w:pPr>
        <w:pStyle w:val="BodyText"/>
        <w:rPr>
          <w:sz w:val="28"/>
        </w:rPr>
      </w:pPr>
    </w:p>
    <w:p>
      <w:pPr>
        <w:pStyle w:val="Heading1"/>
        <w:spacing w:before="181"/>
        <w:ind w:left="964"/>
      </w:pPr>
      <w:r>
        <w:rPr>
          <w:color w:val="000009"/>
        </w:rPr>
        <w:t>SEGURIDAD</w:t>
      </w:r>
      <w:r>
        <w:rPr>
          <w:color w:val="000009"/>
          <w:spacing w:val="-3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CARTHAGINESES</w:t>
      </w:r>
      <w:r>
        <w:rPr>
          <w:color w:val="000009"/>
          <w:spacing w:val="52"/>
        </w:rPr>
        <w:t> </w:t>
      </w:r>
      <w:r>
        <w:rPr>
          <w:color w:val="000009"/>
        </w:rPr>
        <w:t>Y</w:t>
      </w:r>
      <w:r>
        <w:rPr>
          <w:color w:val="000009"/>
          <w:spacing w:val="-3"/>
        </w:rPr>
        <w:t> </w:t>
      </w:r>
      <w:r>
        <w:rPr>
          <w:color w:val="000009"/>
        </w:rPr>
        <w:t>ROMANOS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19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Exposición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Motivos: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 w:before="1"/>
        <w:ind w:left="119" w:right="109"/>
      </w:pPr>
      <w:r>
        <w:rPr/>
        <w:t>La madrugada del sábado día 16 de septiembre se produjo una brutal pelea durante las</w:t>
      </w:r>
      <w:r>
        <w:rPr>
          <w:spacing w:val="1"/>
        </w:rPr>
        <w:t> </w:t>
      </w:r>
      <w:r>
        <w:rPr/>
        <w:t>fiestas de Carthagineses y Romanos en el campamento</w:t>
      </w:r>
      <w:r>
        <w:rPr>
          <w:color w:val="FF0000"/>
        </w:rPr>
        <w:t>, </w:t>
      </w:r>
      <w:r>
        <w:rPr/>
        <w:t>de la que resultaron varios heridos</w:t>
      </w:r>
      <w:r>
        <w:rPr>
          <w:spacing w:val="-50"/>
        </w:rPr>
        <w:t> </w:t>
      </w:r>
      <w:r>
        <w:rPr/>
        <w:t>leves.</w:t>
      </w:r>
      <w:r>
        <w:rPr>
          <w:spacing w:val="6"/>
        </w:rPr>
        <w:t> </w:t>
      </w:r>
      <w:r>
        <w:rPr/>
        <w:t>Afortunadamente,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trifulca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convirtió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enfrentamiento</w:t>
      </w:r>
      <w:r>
        <w:rPr>
          <w:spacing w:val="4"/>
        </w:rPr>
        <w:t> </w:t>
      </w:r>
      <w:r>
        <w:rPr/>
        <w:t>multitudinario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-3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-3"/>
        </w:rPr>
        <w:t> </w:t>
      </w:r>
      <w:r>
        <w:rPr/>
        <w:t>tuvo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asistir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Urgencias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tratado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herida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cara.</w:t>
      </w:r>
    </w:p>
    <w:p>
      <w:pPr>
        <w:pStyle w:val="BodyText"/>
        <w:spacing w:line="276" w:lineRule="auto" w:before="200"/>
        <w:ind w:left="119" w:right="187"/>
      </w:pPr>
      <w:r>
        <w:rPr/>
        <w:t>Estos incidentes se produjeron a pesar de la presencia en el evento de Policía Nacional y</w:t>
      </w:r>
      <w:r>
        <w:rPr>
          <w:spacing w:val="1"/>
        </w:rPr>
        <w:t> </w:t>
      </w:r>
      <w:r>
        <w:rPr/>
        <w:t>Policía Local. A este respecto, el concejal de Seguridad Ciudadana, don José Ramón Llorca,</w:t>
      </w:r>
      <w:r>
        <w:rPr>
          <w:spacing w:val="-50"/>
        </w:rPr>
        <w:t> </w:t>
      </w:r>
      <w:r>
        <w:rPr/>
        <w:t>declaró a la prensa que “el despliegue de seguridad que hay este año en Carthagineses y</w:t>
      </w:r>
      <w:r>
        <w:rPr>
          <w:spacing w:val="1"/>
        </w:rPr>
        <w:t> </w:t>
      </w:r>
      <w:r>
        <w:rPr/>
        <w:t>Romanos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habido nunca”.</w:t>
      </w:r>
    </w:p>
    <w:p>
      <w:pPr>
        <w:pStyle w:val="BodyText"/>
        <w:spacing w:line="276" w:lineRule="auto" w:before="199"/>
        <w:ind w:left="119" w:right="258"/>
      </w:pPr>
      <w:r>
        <w:rPr/>
        <w:t>Sin embargo, según reflejan las imágenes grabadas y el relato de algunos testigos, tras</w:t>
      </w:r>
      <w:r>
        <w:rPr>
          <w:spacing w:val="1"/>
        </w:rPr>
        <w:t> </w:t>
      </w:r>
      <w:r>
        <w:rPr/>
        <w:t>activarse los “botones de pánico” la policía nacional tardó en acudir más de 3 minutos, a</w:t>
      </w:r>
      <w:r>
        <w:rPr>
          <w:spacing w:val="1"/>
        </w:rPr>
        <w:t> </w:t>
      </w:r>
      <w:r>
        <w:rPr/>
        <w:t>pesar de encontrarse dentro del recinto, por lo que no podían estar a más de un centenar</w:t>
      </w:r>
      <w:r>
        <w:rPr>
          <w:spacing w:val="-50"/>
        </w:rPr>
        <w:t> </w:t>
      </w:r>
      <w:r>
        <w:rPr/>
        <w:t>de metros del lugar del incidente. Un recinto abarrotado puede convertirse en pocos</w:t>
      </w:r>
      <w:r>
        <w:rPr>
          <w:spacing w:val="1"/>
        </w:rPr>
        <w:t> </w:t>
      </w:r>
      <w:r>
        <w:rPr/>
        <w:t>minutos</w:t>
      </w:r>
      <w:r>
        <w:rPr>
          <w:spacing w:val="-2"/>
        </w:rPr>
        <w:t> </w:t>
      </w:r>
      <w:r>
        <w:rPr/>
        <w:t>en una</w:t>
      </w:r>
      <w:r>
        <w:rPr>
          <w:spacing w:val="-1"/>
        </w:rPr>
        <w:t> </w:t>
      </w:r>
      <w:r>
        <w:rPr/>
        <w:t>hecatombe.</w:t>
      </w:r>
    </w:p>
    <w:p>
      <w:pPr>
        <w:pStyle w:val="BodyText"/>
        <w:spacing w:line="276" w:lineRule="auto" w:before="202"/>
        <w:ind w:left="119" w:right="318"/>
        <w:jc w:val="both"/>
      </w:pPr>
      <w:r>
        <w:rPr/>
        <w:t>Muchos cartageneros muestran su preocupación porque tras el anunciado despliegue de</w:t>
      </w:r>
      <w:r>
        <w:rPr>
          <w:spacing w:val="-50"/>
        </w:rPr>
        <w:t> </w:t>
      </w:r>
      <w:r>
        <w:rPr/>
        <w:t>fuerzas y cuerpos de seguridad con apoyo de drones, cámaras de seguridad y botones de</w:t>
      </w:r>
      <w:r>
        <w:rPr>
          <w:spacing w:val="-51"/>
        </w:rPr>
        <w:t> </w:t>
      </w:r>
      <w:r>
        <w:rPr/>
        <w:t>pánico,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reacción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fuera inmediata.</w:t>
      </w:r>
    </w:p>
    <w:p>
      <w:pPr>
        <w:pStyle w:val="BodyText"/>
        <w:spacing w:line="278" w:lineRule="auto" w:before="198"/>
        <w:ind w:left="119" w:right="258"/>
      </w:pPr>
      <w:r>
        <w:rPr/>
        <w:t>Si queremos que nuestras fiestas sigan siendo seguras para nuestras familias y que</w:t>
      </w:r>
      <w:r>
        <w:rPr>
          <w:spacing w:val="1"/>
        </w:rPr>
        <w:t> </w:t>
      </w:r>
      <w:r>
        <w:rPr/>
        <w:t>visitantes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turistas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teman</w:t>
      </w:r>
      <w:r>
        <w:rPr>
          <w:spacing w:val="-2"/>
        </w:rPr>
        <w:t> </w:t>
      </w:r>
      <w:r>
        <w:rPr/>
        <w:t>pasear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calles,</w:t>
      </w:r>
      <w:r>
        <w:rPr>
          <w:spacing w:val="1"/>
        </w:rPr>
        <w:t> </w:t>
      </w:r>
      <w:r>
        <w:rPr/>
        <w:t>esto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volver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ocurrir.</w:t>
      </w:r>
    </w:p>
    <w:p>
      <w:pPr>
        <w:pStyle w:val="BodyText"/>
        <w:spacing w:before="197"/>
        <w:ind w:left="966" w:right="946"/>
        <w:jc w:val="center"/>
        <w:rPr>
          <w:b/>
        </w:rPr>
      </w:pP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razones</w:t>
      </w:r>
      <w:r>
        <w:rPr>
          <w:spacing w:val="-2"/>
        </w:rPr>
        <w:t> </w:t>
      </w:r>
      <w:r>
        <w:rPr/>
        <w:t>expuestas,</w:t>
      </w:r>
      <w:r>
        <w:rPr>
          <w:spacing w:val="-2"/>
        </w:rPr>
        <w:t> </w:t>
      </w:r>
      <w:r>
        <w:rPr/>
        <w:t>presento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3"/>
        </w:rPr>
        <w:t> </w:t>
      </w:r>
      <w:r>
        <w:rPr>
          <w:b/>
        </w:rPr>
        <w:t>PREGUNTA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8" w:lineRule="auto" w:before="0" w:after="0"/>
        <w:ind w:left="839" w:right="511" w:hanging="360"/>
        <w:jc w:val="left"/>
        <w:rPr>
          <w:sz w:val="24"/>
        </w:rPr>
      </w:pPr>
      <w:r>
        <w:rPr>
          <w:sz w:val="24"/>
        </w:rPr>
        <w:t>¿Ha ofrecido la Delegación de Gobierno alguna explicación sobre los tiempos de</w:t>
      </w:r>
      <w:r>
        <w:rPr>
          <w:spacing w:val="-50"/>
          <w:sz w:val="24"/>
        </w:rPr>
        <w:t> </w:t>
      </w:r>
      <w:r>
        <w:rPr>
          <w:sz w:val="24"/>
        </w:rPr>
        <w:t>respuesta de la</w:t>
      </w:r>
      <w:r>
        <w:rPr>
          <w:spacing w:val="-1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Nacional en</w:t>
      </w:r>
      <w:r>
        <w:rPr>
          <w:spacing w:val="-1"/>
          <w:sz w:val="24"/>
        </w:rPr>
        <w:t> </w:t>
      </w:r>
      <w:r>
        <w:rPr>
          <w:sz w:val="24"/>
        </w:rPr>
        <w:t>el incidente</w:t>
      </w:r>
      <w:r>
        <w:rPr>
          <w:spacing w:val="-2"/>
          <w:sz w:val="24"/>
        </w:rPr>
        <w:t> </w:t>
      </w:r>
      <w:r>
        <w:rPr>
          <w:sz w:val="24"/>
        </w:rPr>
        <w:t>reseñado?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97" w:after="0"/>
        <w:ind w:left="839" w:right="0"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afirmativo, ¿cuál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explicación?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69" w:footer="589" w:top="2340" w:bottom="780" w:left="1220" w:right="1220"/>
          <w:pgNumType w:start="1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00" w:after="0"/>
        <w:ind w:left="839" w:right="0"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negativo,</w:t>
      </w:r>
      <w:r>
        <w:rPr>
          <w:spacing w:val="-2"/>
          <w:sz w:val="24"/>
        </w:rPr>
        <w:t> </w:t>
      </w:r>
      <w:r>
        <w:rPr>
          <w:sz w:val="24"/>
        </w:rPr>
        <w:t>¿la</w:t>
      </w:r>
      <w:r>
        <w:rPr>
          <w:spacing w:val="-3"/>
          <w:sz w:val="24"/>
        </w:rPr>
        <w:t> </w:t>
      </w:r>
      <w:r>
        <w:rPr>
          <w:sz w:val="24"/>
        </w:rPr>
        <w:t>pedirá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Gobierno</w:t>
      </w:r>
      <w:r>
        <w:rPr>
          <w:spacing w:val="49"/>
          <w:sz w:val="24"/>
        </w:rPr>
        <w:t> </w:t>
      </w:r>
      <w:r>
        <w:rPr>
          <w:sz w:val="24"/>
        </w:rPr>
        <w:t>Municipal?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1"/>
        <w:ind w:left="2543" w:right="2702"/>
      </w:pPr>
      <w:r>
        <w:rPr>
          <w:color w:val="000009"/>
          <w:spacing w:val="-2"/>
        </w:rPr>
        <w:t>Cartagena,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a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28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10"/>
        </w:rPr>
        <w:t> </w:t>
      </w:r>
      <w:r>
        <w:rPr>
          <w:color w:val="000009"/>
          <w:spacing w:val="-1"/>
        </w:rPr>
        <w:t>septiembre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4"/>
        </w:rPr>
        <w:t> </w:t>
      </w:r>
      <w:r>
        <w:rPr>
          <w:color w:val="000009"/>
          <w:spacing w:val="-1"/>
        </w:rPr>
        <w:t>2023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 w:before="1"/>
        <w:ind w:left="3751" w:right="2721" w:hanging="39"/>
      </w:pPr>
      <w:r>
        <w:rPr>
          <w:color w:val="000009"/>
        </w:rPr>
        <w:t>Diego José Salinas Hernández</w:t>
      </w:r>
      <w:r>
        <w:rPr>
          <w:color w:val="000009"/>
          <w:spacing w:val="-50"/>
        </w:rPr>
        <w:t> </w:t>
      </w:r>
      <w:r>
        <w:rPr>
          <w:color w:val="000009"/>
        </w:rPr>
        <w:t>Concejal</w:t>
      </w:r>
      <w:r>
        <w:rPr>
          <w:color w:val="000009"/>
          <w:spacing w:val="-5"/>
        </w:rPr>
        <w:t> </w:t>
      </w:r>
      <w:r>
        <w:rPr>
          <w:color w:val="000009"/>
        </w:rPr>
        <w:t>G.M.</w:t>
      </w:r>
      <w:r>
        <w:rPr>
          <w:color w:val="000009"/>
          <w:spacing w:val="-3"/>
        </w:rPr>
        <w:t> </w:t>
      </w:r>
      <w:r>
        <w:rPr>
          <w:color w:val="000009"/>
        </w:rPr>
        <w:t>VOX</w:t>
      </w:r>
      <w:r>
        <w:rPr>
          <w:color w:val="000009"/>
          <w:spacing w:val="-5"/>
        </w:rPr>
        <w:t> </w:t>
      </w:r>
      <w:r>
        <w:rPr>
          <w:color w:val="000009"/>
        </w:rPr>
        <w:t>Cartagena</w:t>
      </w:r>
    </w:p>
    <w:sectPr>
      <w:pgSz w:w="11910" w:h="16840"/>
      <w:pgMar w:header="269" w:footer="589" w:top="2340" w:bottom="7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1.560001pt;margin-top:798.455933pt;width:467.74pt;height:.96002pt;mso-position-horizontal-relative:page;mso-position-vertical-relative:page;z-index:-1576550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43997pt;margin-top:784.941772pt;width:444.45pt;height:32.6pt;mso-position-horizontal-relative:page;mso-position-vertical-relative:page;z-index:-15764992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2"/>
                  </w:rPr>
                  <w:t> de 2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0009"/>
                    <w:sz w:val="22"/>
                  </w:rPr>
                  <w:t>LA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ALCALDÍA</w:t>
                </w:r>
                <w:r>
                  <w:rPr>
                    <w:rFonts w:ascii="Arial" w:hAnsi="Arial"/>
                    <w:b/>
                    <w:color w:val="000009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PRESIDENCIA</w:t>
                </w:r>
                <w:r>
                  <w:rPr>
                    <w:rFonts w:ascii="Arial" w:hAnsi="Arial"/>
                    <w:b/>
                    <w:color w:val="000009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DEL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EXCMO.</w:t>
                </w:r>
                <w:r>
                  <w:rPr>
                    <w:rFonts w:ascii="Arial" w:hAnsi="Arial"/>
                    <w:b/>
                    <w:color w:val="000009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AYUNTAMIENTO DE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CARTAGENA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850900</wp:posOffset>
          </wp:positionH>
          <wp:positionV relativeFrom="page">
            <wp:posOffset>170687</wp:posOffset>
          </wp:positionV>
          <wp:extent cx="925525" cy="13213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525" cy="1321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5346291</wp:posOffset>
          </wp:positionH>
          <wp:positionV relativeFrom="page">
            <wp:posOffset>399099</wp:posOffset>
          </wp:positionV>
          <wp:extent cx="1191078" cy="89702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1078" cy="897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 w:right="954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PerezS</dc:creator>
  <dcterms:created xsi:type="dcterms:W3CDTF">2023-09-26T06:38:15Z</dcterms:created>
  <dcterms:modified xsi:type="dcterms:W3CDTF">2023-09-26T06:38:15Z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