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b/>
          <w:bCs/>
        </w:rPr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>PREGUNTA QUE PRESENTA PEDRO CONTRERAS FERNÁNDEZ, CONCEJAL DEL GRUPO MUNICIPAL SOCIALISTA, SOBRE INSTALACIÓN DE PLACAS FOTOVOLTAICAS EN LOCALES SOCIALES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Exposición de Motivos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En enero de 2022 conocimos que el Ayuntamiento pretendía instalar plantas fotovoltaicas en los 35 locales sociales del municipio para que fuesen autosuficientes, más sostenibles y pudieran así paliar la subida de los precios de la energía.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El Gobierno Local explicó entonces que se solicitarían fondos Next Generation para llevar a cabo estas obras, con el objetivo de que estos financiasen el 70% de la instalación.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Hoy, en septiembre de 2023 (más de un año y medio después), estas placas solares aún no han sido instaladas</w:t>
      </w:r>
    </w:p>
    <w:p>
      <w:pPr>
        <w:pStyle w:val="Normal"/>
        <w:spacing w:lineRule="auto" w:line="360"/>
        <w:jc w:val="left"/>
        <w:rPr>
          <w:rFonts w:ascii="Cambria" w:hAnsi="Cambr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center"/>
        <w:rPr/>
      </w:pP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¿Se han pedido los fondos Next Generation para este fin?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En caso afirmativo ¿Cuándo se van a ejecutar las obras?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En caso negativo, ¿Por qué no se han solicitado?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both"/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21 de septiembre de 2023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Manuel Torres García </w:t>
        <w:tab/>
        <w:tab/>
        <w:tab/>
        <w:t xml:space="preserve">        </w:t>
      </w:r>
      <w:r>
        <w:rPr>
          <w:b w:val="false"/>
          <w:bCs w:val="false"/>
        </w:rPr>
        <w:t>Pedro Contreras Fernández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</w:t>
        <w:tab/>
        <w:t xml:space="preserve">        </w:t>
      </w:r>
      <w:r>
        <w:rPr>
          <w:b w:val="false"/>
          <w:bCs w:val="false"/>
        </w:rPr>
        <w:t>Concejal del Grupo Municipal Socialista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5" w:bottom="18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Application>LibreOffice/7.6.0.3$Windows_X86_64 LibreOffice_project/69edd8b8ebc41d00b4de3915dc82f8f0fc3b6265</Application>
  <AppVersion>15.0000</AppVersion>
  <Pages>1</Pages>
  <Words>178</Words>
  <Characters>1063</Characters>
  <CharactersWithSpaces>1247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2023-08-07T11:39:03Z</cp:lastPrinted>
  <dcterms:modified xsi:type="dcterms:W3CDTF">2023-09-21T10:51:46Z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