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rFonts w:ascii="Georgia" w:hAnsi="Georg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 w:ascii="Georgia" w:hAnsi="Georgia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 xml:space="preserve">PREGUNTA QUE PRESENTA MANUEL TORRES GARCÍA, CONCEJAL DEL GRUPO MUNICIPAL SOCIALISTA, SOBRE </w:t>
      </w:r>
      <w:r>
        <w:rPr>
          <w:rFonts w:eastAsia="MS Mincho" w:cs="Times New Roman" w:ascii="Georgia" w:hAnsi="Georgia"/>
          <w:b/>
          <w:bCs/>
          <w:color w:val="auto"/>
          <w:kern w:val="0"/>
          <w:sz w:val="24"/>
          <w:szCs w:val="24"/>
          <w:lang w:val="es-ES_tradnl" w:eastAsia="es-ES" w:bidi="ar-SA"/>
        </w:rPr>
        <w:t>MESA DEL PLAN ELEGIMOS LOS NIETOS</w:t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rFonts w:ascii="Cambria" w:hAnsi="Cambria"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br/>
      </w:r>
      <w:r>
        <w:rPr>
          <w:rFonts w:eastAsia="MS Mincho" w:cs="Times New Roman"/>
          <w:b/>
          <w:bCs/>
          <w:color w:val="auto"/>
          <w:kern w:val="0"/>
          <w:sz w:val="24"/>
          <w:szCs w:val="24"/>
          <w:lang w:val="es-ES_tradnl" w:eastAsia="es-ES" w:bidi="ar-SA"/>
        </w:rPr>
        <w:t>PREGUNTAS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  <w:t>¿Cuándo va a ser puesta en marcha la mesa del Plan “Elegimos Los Nietos”, aprobada en el pleno de julio?</w:t>
      </w:r>
    </w:p>
    <w:p>
      <w:pPr>
        <w:pStyle w:val="Normal"/>
        <w:spacing w:lineRule="auto" w:line="360"/>
        <w:jc w:val="both"/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pPr>
      <w:r>
        <w:rPr>
          <w:rFonts w:eastAsia="MS Mincho" w:cs="Times New Roman"/>
          <w:color w:val="auto"/>
          <w:kern w:val="0"/>
          <w:sz w:val="24"/>
          <w:szCs w:val="24"/>
          <w:lang w:val="es-ES_tradnl" w:eastAsia="es-ES" w:bidi="ar-SA"/>
        </w:rPr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20 de septiembre de 2023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Manuel Torres García 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EnlacedeInternet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Application>LibreOffice/7.5.1.2$Windows_X86_64 LibreOffice_project/fcbaee479e84c6cd81291587d2ee68cba099e129</Application>
  <AppVersion>15.0000</AppVersion>
  <Pages>1</Pages>
  <Words>70</Words>
  <Characters>475</Characters>
  <CharactersWithSpaces>547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2023-08-07T11:39:03Z</cp:lastPrinted>
  <dcterms:modified xsi:type="dcterms:W3CDTF">2023-09-21T11:12:29Z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