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11"/>
        <w:rPr>
          <w:rFonts w:ascii="Tahoma"/>
          <w:sz w:val="4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5000" w:space="697"/>
            <w:col w:w="5423"/>
          </w:cols>
        </w:sectPr>
      </w:pP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pStyle w:val="Heading1"/>
        <w:spacing w:line="249" w:lineRule="auto" w:before="107"/>
        <w:ind w:right="64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71.308533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 BELÉN CASTEJÓN HERNÁNDEZ, PORTAVOZ DEL GRUPO 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1"/>
        </w:rPr>
        <w:t> </w:t>
      </w:r>
      <w:r>
        <w:rPr/>
        <w:t>JUSTIFICACIÓN DE INVERSIONES</w:t>
      </w:r>
      <w:r>
        <w:rPr>
          <w:spacing w:val="-2"/>
        </w:rPr>
        <w:t> </w:t>
      </w:r>
      <w:r>
        <w:rPr/>
        <w:t>DE REPOSICIÓN</w:t>
      </w:r>
      <w:r>
        <w:rPr>
          <w:spacing w:val="5"/>
        </w:rPr>
        <w:t> </w:t>
      </w:r>
      <w:r>
        <w:rPr/>
        <w:t>DE LHICARSA.</w:t>
      </w:r>
    </w:p>
    <w:p>
      <w:pPr>
        <w:pStyle w:val="BodyText"/>
        <w:spacing w:before="1"/>
        <w:rPr>
          <w:b/>
        </w:rPr>
      </w:pPr>
    </w:p>
    <w:p>
      <w:pPr>
        <w:spacing w:after="0"/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6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14:03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118868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spacing w:line="247" w:lineRule="auto" w:before="106"/>
        <w:ind w:left="122" w:right="647" w:firstLine="0"/>
        <w:jc w:val="both"/>
        <w:rPr>
          <w:sz w:val="21"/>
        </w:rPr>
      </w:pPr>
      <w:r>
        <w:rPr/>
        <w:br w:type="column"/>
      </w:r>
      <w:r>
        <w:rPr>
          <w:sz w:val="21"/>
        </w:rPr>
        <w:t>El grupo de trabajo formado por técnicos municipales constituido en febrero de 2023 para</w:t>
      </w:r>
      <w:r>
        <w:rPr>
          <w:spacing w:val="1"/>
          <w:sz w:val="21"/>
        </w:rPr>
        <w:t> </w:t>
      </w:r>
      <w:r>
        <w:rPr>
          <w:sz w:val="21"/>
        </w:rPr>
        <w:t>la elaboración del informe que tenía por objeto </w:t>
      </w:r>
      <w:r>
        <w:rPr>
          <w:b/>
          <w:sz w:val="21"/>
        </w:rPr>
        <w:t>cuantificar las cantidades referidas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por el Tribunal de Cuentas en su informe de fiscalización </w:t>
      </w:r>
      <w:r>
        <w:rPr>
          <w:sz w:val="21"/>
        </w:rPr>
        <w:t>sobre la empresa mixta</w:t>
      </w:r>
      <w:r>
        <w:rPr>
          <w:spacing w:val="1"/>
          <w:sz w:val="21"/>
        </w:rPr>
        <w:t> </w:t>
      </w:r>
      <w:r>
        <w:rPr>
          <w:sz w:val="21"/>
        </w:rPr>
        <w:t>Lhicarsa concluye que para cuantificar las cantidades indebidamente cobradas por esta</w:t>
      </w:r>
      <w:r>
        <w:rPr>
          <w:spacing w:val="1"/>
          <w:sz w:val="21"/>
        </w:rPr>
        <w:t> </w:t>
      </w:r>
      <w:r>
        <w:rPr>
          <w:sz w:val="21"/>
        </w:rPr>
        <w:t>empresa</w:t>
      </w:r>
      <w:r>
        <w:rPr>
          <w:spacing w:val="1"/>
          <w:sz w:val="21"/>
        </w:rPr>
        <w:t> </w:t>
      </w:r>
      <w:r>
        <w:rPr>
          <w:sz w:val="21"/>
        </w:rPr>
        <w:t>al</w:t>
      </w:r>
      <w:r>
        <w:rPr>
          <w:spacing w:val="1"/>
          <w:sz w:val="21"/>
        </w:rPr>
        <w:t> </w:t>
      </w:r>
      <w:r>
        <w:rPr>
          <w:sz w:val="21"/>
        </w:rPr>
        <w:t>Ayuntamiento</w:t>
      </w:r>
      <w:r>
        <w:rPr>
          <w:spacing w:val="1"/>
          <w:sz w:val="21"/>
        </w:rPr>
        <w:t> </w:t>
      </w:r>
      <w:r>
        <w:rPr>
          <w:b/>
          <w:sz w:val="21"/>
        </w:rPr>
        <w:t>debía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reclamarse</w:t>
      </w:r>
      <w:r>
        <w:rPr>
          <w:b/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empresa</w:t>
      </w:r>
      <w:r>
        <w:rPr>
          <w:spacing w:val="51"/>
          <w:sz w:val="21"/>
        </w:rPr>
        <w:t> </w:t>
      </w:r>
      <w:r>
        <w:rPr>
          <w:sz w:val="21"/>
        </w:rPr>
        <w:t>concesionaria</w:t>
      </w:r>
      <w:r>
        <w:rPr>
          <w:spacing w:val="5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b/>
          <w:sz w:val="21"/>
        </w:rPr>
        <w:t>justificación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dichas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inversiones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reposición</w:t>
      </w:r>
      <w:r>
        <w:rPr>
          <w:sz w:val="21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7"/>
        <w:ind w:left="122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684" w:right="4214"/>
      </w:pPr>
      <w:r>
        <w:rPr/>
        <w:t>PREGUNTA</w:t>
      </w:r>
    </w:p>
    <w:p>
      <w:pPr>
        <w:pStyle w:val="BodyText"/>
        <w:spacing w:line="249" w:lineRule="auto" w:before="61"/>
        <w:ind w:left="122" w:right="658"/>
        <w:jc w:val="both"/>
      </w:pPr>
      <w:r>
        <w:rPr/>
        <w:t>¿Ha</w:t>
      </w:r>
      <w:r>
        <w:rPr>
          <w:spacing w:val="1"/>
        </w:rPr>
        <w:t> </w:t>
      </w:r>
      <w:r>
        <w:rPr/>
        <w:t>reclamado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Lhicarsa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inversiones,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técnicos municipales</w:t>
      </w:r>
      <w:r>
        <w:rPr>
          <w:spacing w:val="5"/>
        </w:rPr>
        <w:t> </w:t>
      </w:r>
      <w:r>
        <w:rPr/>
        <w:t>cuantificaron</w:t>
      </w:r>
      <w:r>
        <w:rPr>
          <w:spacing w:val="1"/>
        </w:rPr>
        <w:t> </w:t>
      </w:r>
      <w:r>
        <w:rPr/>
        <w:t>en 2.585.607,19</w:t>
      </w:r>
      <w:r>
        <w:rPr>
          <w:spacing w:val="-2"/>
        </w:rPr>
        <w:t> </w:t>
      </w:r>
      <w:r>
        <w:rPr/>
        <w:t>euros?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before="1"/>
        <w:ind w:left="122"/>
        <w:jc w:val="both"/>
      </w:pPr>
      <w:r>
        <w:rPr/>
        <w:t>En caso</w:t>
      </w:r>
      <w:r>
        <w:rPr>
          <w:spacing w:val="-1"/>
        </w:rPr>
        <w:t> </w:t>
      </w:r>
      <w:r>
        <w:rPr/>
        <w:t>afirmativo,</w:t>
      </w:r>
      <w:r>
        <w:rPr>
          <w:spacing w:val="-2"/>
        </w:rPr>
        <w:t> </w:t>
      </w:r>
      <w:r>
        <w:rPr/>
        <w:t>¿Ha</w:t>
      </w:r>
      <w:r>
        <w:rPr>
          <w:spacing w:val="-2"/>
        </w:rPr>
        <w:t> </w:t>
      </w:r>
      <w:r>
        <w:rPr/>
        <w:t>presentado Lhicarsa</w:t>
      </w:r>
      <w:r>
        <w:rPr>
          <w:spacing w:val="2"/>
        </w:rPr>
        <w:t> </w:t>
      </w:r>
      <w:r>
        <w:rPr/>
        <w:t>dicha</w:t>
      </w:r>
      <w:r>
        <w:rPr>
          <w:spacing w:val="-2"/>
        </w:rPr>
        <w:t> </w:t>
      </w:r>
      <w:r>
        <w:rPr/>
        <w:t>justificación?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65"/>
        <w:ind w:left="2338" w:right="2867"/>
      </w:pPr>
      <w:r>
        <w:rPr/>
        <w:t>Cartagena,</w:t>
      </w:r>
      <w:r>
        <w:rPr>
          <w:spacing w:val="-2"/>
        </w:rPr>
        <w:t> </w:t>
      </w:r>
      <w:r>
        <w:rPr/>
        <w:t>21 de</w:t>
      </w:r>
      <w:r>
        <w:rPr>
          <w:spacing w:val="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908" w:space="983"/>
            <w:col w:w="9229"/>
          </w:cols>
        </w:sectPr>
      </w:pPr>
    </w:p>
    <w:p>
      <w:pPr>
        <w:pStyle w:val="BodyText"/>
        <w:spacing w:before="7"/>
        <w:rPr>
          <w:b/>
          <w:sz w:val="16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598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3" w:lineRule="exact" w:before="99"/>
        <w:ind w:left="1563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Firmado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por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ANA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BELEN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CASTEJON</w:t>
      </w:r>
      <w:r>
        <w:rPr>
          <w:rFonts w:ascii="Courier New"/>
          <w:spacing w:val="-26"/>
          <w:sz w:val="20"/>
        </w:rPr>
        <w:t> </w:t>
      </w:r>
      <w:r>
        <w:rPr>
          <w:rFonts w:ascii="Courier New"/>
          <w:sz w:val="20"/>
        </w:rPr>
        <w:t>HERNANDEZ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DNI</w:t>
      </w:r>
    </w:p>
    <w:p>
      <w:pPr>
        <w:spacing w:line="211" w:lineRule="auto" w:before="6"/>
        <w:ind w:left="1563" w:right="3637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***2422**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el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día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21/09/2023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9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8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302" w:lineRule="auto" w:before="107"/>
        <w:ind w:left="3176" w:right="3637" w:firstLine="155"/>
      </w:pPr>
      <w:r>
        <w:rPr/>
        <w:t>Fdo: Ana Belén Castejón Hernández</w:t>
      </w:r>
      <w:r>
        <w:rPr>
          <w:spacing w:val="1"/>
        </w:rPr>
        <w:t> </w:t>
      </w:r>
      <w:r>
        <w:rPr/>
        <w:t>Portavoz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Mixto “Sí Cartagena”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jc w:val="left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2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before="98"/>
        <w:ind w:right="64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tabs>
          <w:tab w:pos="6809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9984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MKUJ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EYME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3V7L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PKJC</w:t>
        </w:r>
      </w:hyperlink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100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-1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9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justificación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inversiones</w:t>
        </w:r>
        <w:r>
          <w:rPr>
            <w:rFonts w:ascii="Tahoma" w:hAnsi="Tahoma"/>
            <w:b/>
            <w:color w:val="16365D"/>
            <w:spacing w:val="-8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reposición</w:t>
        </w:r>
        <w:r>
          <w:rPr>
            <w:rFonts w:ascii="Tahoma" w:hAnsi="Tahoma"/>
            <w:b/>
            <w:color w:val="16365D"/>
            <w:spacing w:val="-9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Lhicarsa._FIRMADA</w:t>
        </w:r>
      </w:hyperlink>
    </w:p>
    <w:p>
      <w:pPr>
        <w:pStyle w:val="BodyText"/>
        <w:spacing w:before="12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13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5545969&amp;csv=H2AAMKUJEYME3V7LPKJC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5545970&amp;csv=H2AAMKUJEYME3V7LPKJC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MKUJEYME3V7LPKJC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CSV=H2AAMKUJEYME3V7LPKJC</dc:subject>
  <dc:title>PREGUNTA sobre justificación inversiones reposición Lhicarsa._FIRMADA</dc:title>
  <dcterms:created xsi:type="dcterms:W3CDTF">2023-09-27T07:14:03Z</dcterms:created>
  <dcterms:modified xsi:type="dcterms:W3CDTF">2023-09-27T07:14:03Z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2023-09-27T00:00:00Z</vt:filetime>
  </property>
</Properties>
</file>