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drawing>
          <wp:anchor behindDoc="0" distT="0" distB="0" distL="0" distR="0" simplePos="0" locked="0" layoutInCell="0" allowOverlap="1" relativeHeight="5">
            <wp:simplePos x="0" y="0"/>
            <wp:positionH relativeFrom="margin">
              <wp:posOffset>22860</wp:posOffset>
            </wp:positionH>
            <wp:positionV relativeFrom="page">
              <wp:posOffset>217805</wp:posOffset>
            </wp:positionV>
            <wp:extent cx="4912995" cy="13417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1850"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6">
            <wp:simplePos x="0" y="0"/>
            <wp:positionH relativeFrom="column">
              <wp:posOffset>4724400</wp:posOffset>
            </wp:positionH>
            <wp:positionV relativeFrom="paragraph">
              <wp:posOffset>-332105</wp:posOffset>
            </wp:positionV>
            <wp:extent cx="1330325" cy="133032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Cuerpo"/>
        <w:spacing w:lineRule="auto" w:line="276"/>
        <w:jc w:val="both"/>
        <w:rPr>
          <w:rFonts w:ascii="Arial" w:hAnsi="Arial" w:cs="Arial"/>
          <w:b/>
          <w:b/>
          <w:color w:val="auto"/>
          <w:sz w:val="24"/>
          <w:szCs w:val="24"/>
        </w:rPr>
      </w:pPr>
      <w:r>
        <w:rPr>
          <w:rFonts w:cs="Arial" w:ascii="Arial" w:hAnsi="Arial"/>
          <w:b/>
          <w:color w:val="auto"/>
          <w:sz w:val="24"/>
          <w:szCs w:val="24"/>
        </w:rPr>
      </w:r>
    </w:p>
    <w:p>
      <w:pPr>
        <w:pStyle w:val="Normal"/>
        <w:widowControl w:val="false"/>
        <w:jc w:val="both"/>
        <w:rPr>
          <w:rFonts w:ascii="Calibri" w:hAnsi="Calibri" w:cs="Calibri"/>
          <w:b/>
          <w:b/>
          <w:bCs/>
          <w:sz w:val="32"/>
          <w:szCs w:val="32"/>
          <w:lang w:val="es"/>
        </w:rPr>
      </w:pPr>
      <w:r>
        <w:rPr>
          <w:rFonts w:cs="Arial" w:ascii="Arial" w:hAnsi="Arial"/>
          <w:b/>
          <w:sz w:val="24"/>
          <w:szCs w:val="24"/>
        </w:rPr>
        <w:t>MOCIÓN QUE PRESENTA ENRIQUE PÉREZ ABELLÁN, CONCEJAL DEL GRUPO MUNICIPAL MC CARTAGENA, SOBRE `</w:t>
      </w:r>
      <w:r>
        <w:rPr>
          <w:rFonts w:cs="Arial" w:ascii="Arial" w:hAnsi="Arial"/>
          <w:b/>
          <w:bCs/>
          <w:sz w:val="24"/>
          <w:szCs w:val="24"/>
          <w:lang w:val="es"/>
        </w:rPr>
        <w:t>LA MANCHICA SIN DIRECCIÓN ITINERANTE´</w:t>
      </w:r>
    </w:p>
    <w:p>
      <w:pPr>
        <w:pStyle w:val="Cuerpo"/>
        <w:spacing w:lineRule="auto" w:line="276"/>
        <w:jc w:val="both"/>
        <w:rPr>
          <w:rFonts w:ascii="Arial" w:hAnsi="Arial" w:cs="Arial"/>
          <w:b/>
          <w:b/>
          <w:color w:val="auto"/>
          <w:sz w:val="24"/>
          <w:szCs w:val="24"/>
        </w:rPr>
      </w:pPr>
      <w:r>
        <w:rPr>
          <w:rFonts w:cs="Arial" w:ascii="Arial" w:hAnsi="Arial"/>
          <w:b/>
          <w:color w:val="auto"/>
          <w:sz w:val="24"/>
          <w:szCs w:val="24"/>
        </w:rPr>
      </w:r>
    </w:p>
    <w:p>
      <w:pPr>
        <w:pStyle w:val="Normal"/>
        <w:widowControl w:val="false"/>
        <w:jc w:val="both"/>
        <w:rPr>
          <w:rFonts w:ascii="Arial" w:hAnsi="Arial" w:cs="Arial"/>
          <w:bCs/>
          <w:sz w:val="24"/>
          <w:szCs w:val="24"/>
          <w:lang w:val="es"/>
        </w:rPr>
      </w:pPr>
      <w:r>
        <w:rPr>
          <w:rFonts w:cs="Arial" w:ascii="Arial" w:hAnsi="Arial"/>
          <w:bCs/>
          <w:sz w:val="24"/>
          <w:szCs w:val="24"/>
          <w:lang w:val="es"/>
        </w:rPr>
        <w:t>Cuatro años esperando la colocación de un indicador nominativo llevan medio centenar de vecinos de este núcleo rural disperso, próximo al municipio de Fuente Álamo, para que le coloquen un indicador de llegada a su paraje, a pesar de que su asociación de vecinos lo haya solicitado, al igual que la Junta Vecinal de Perín y mi propio Grupo municipal en plenos anteriores.</w:t>
      </w:r>
    </w:p>
    <w:p>
      <w:pPr>
        <w:pStyle w:val="Normal"/>
        <w:widowControl w:val="false"/>
        <w:jc w:val="both"/>
        <w:rPr>
          <w:rFonts w:ascii="Arial" w:hAnsi="Arial" w:cs="Arial"/>
          <w:bCs/>
          <w:sz w:val="24"/>
          <w:szCs w:val="24"/>
          <w:lang w:val="es"/>
        </w:rPr>
      </w:pPr>
      <w:r>
        <w:rPr>
          <w:rFonts w:cs="Arial" w:ascii="Arial" w:hAnsi="Arial"/>
          <w:bCs/>
          <w:sz w:val="24"/>
          <w:szCs w:val="24"/>
          <w:lang w:val="es"/>
        </w:rPr>
        <w:t>Hoy, sus vecinos se merecen, por su larga espera y olvido del Gobierno local a su itinerante ubicación geográfica en la carretera del Saladillo, ser merecedores de esta moción para que el núcleo disperso poblacional se identifique y coloque en el lugar idóneo de visualización para conductores, vecinos, residentes y otros servicios necesarios tanto de urgencias o abastecimientos.</w:t>
      </w:r>
    </w:p>
    <w:p>
      <w:pPr>
        <w:pStyle w:val="Normal"/>
        <w:widowControl w:val="false"/>
        <w:jc w:val="both"/>
        <w:rPr>
          <w:rFonts w:ascii="Arial" w:hAnsi="Arial" w:cs="Arial"/>
          <w:bCs/>
          <w:sz w:val="24"/>
          <w:szCs w:val="24"/>
          <w:lang w:val="es"/>
        </w:rPr>
      </w:pPr>
      <w:r>
        <w:rPr>
          <w:rFonts w:cs="Arial" w:ascii="Arial" w:hAnsi="Arial"/>
          <w:bCs/>
          <w:sz w:val="24"/>
          <w:szCs w:val="24"/>
          <w:lang w:val="es"/>
        </w:rPr>
        <w:t>Por todo lo anteriormente expuesto, el concejal que suscribe presenta para su debate y aprobación la siguiente</w:t>
      </w:r>
    </w:p>
    <w:p>
      <w:pPr>
        <w:pStyle w:val="Normal"/>
        <w:jc w:val="center"/>
        <w:rPr>
          <w:rFonts w:ascii="Arial" w:hAnsi="Arial" w:cs="Arial"/>
          <w:b/>
          <w:b/>
          <w:sz w:val="24"/>
          <w:szCs w:val="24"/>
        </w:rPr>
      </w:pPr>
      <w:r>
        <w:rPr>
          <w:rFonts w:cs="Arial" w:ascii="Arial" w:hAnsi="Arial"/>
          <w:b/>
          <w:sz w:val="24"/>
          <w:szCs w:val="24"/>
        </w:rPr>
        <w:t>MOCIÓN</w:t>
      </w:r>
    </w:p>
    <w:p>
      <w:pPr>
        <w:pStyle w:val="Normal"/>
        <w:widowControl w:val="false"/>
        <w:jc w:val="both"/>
        <w:rPr>
          <w:rFonts w:ascii="Arial" w:hAnsi="Arial" w:cs="Arial"/>
          <w:bCs/>
          <w:sz w:val="24"/>
          <w:szCs w:val="24"/>
          <w:lang w:val="es"/>
        </w:rPr>
      </w:pPr>
      <w:r>
        <w:rPr>
          <w:rFonts w:cs="Arial" w:ascii="Arial" w:hAnsi="Arial"/>
          <w:bCs/>
          <w:sz w:val="24"/>
          <w:szCs w:val="24"/>
          <w:lang w:val="es"/>
        </w:rPr>
        <w:t xml:space="preserve">Que el Pleno del Excelentísimo Ayuntamiento de Cartagena inste al Gobierno local a dar respuesta, a la mayor brevedad posible, a la demanda solicitada por los vecinos de La Manchica de un indicador nominativo de su núcleo rural, en la carretera del Saladillo, que da acceso a sus viviendas.   </w:t>
      </w:r>
    </w:p>
    <w:p>
      <w:pPr>
        <w:pStyle w:val="Normal"/>
        <w:widowControl w:val="false"/>
        <w:jc w:val="both"/>
        <w:rPr>
          <w:rFonts w:ascii="Arial" w:hAnsi="Arial" w:cs="Arial"/>
          <w:bCs/>
          <w:sz w:val="24"/>
          <w:szCs w:val="24"/>
          <w:lang w:val="es"/>
        </w:rPr>
      </w:pPr>
      <w:r>
        <w:rPr>
          <w:rFonts w:cs="Arial" w:ascii="Arial" w:hAnsi="Arial"/>
          <w:bCs/>
          <w:sz w:val="24"/>
          <w:szCs w:val="24"/>
          <w:lang w:val="es"/>
        </w:rPr>
      </w:r>
    </w:p>
    <w:p>
      <w:pPr>
        <w:pStyle w:val="Normal"/>
        <w:jc w:val="center"/>
        <w:rPr>
          <w:rFonts w:ascii="Arial" w:hAnsi="Arial" w:cs="Arial"/>
          <w:sz w:val="24"/>
          <w:szCs w:val="24"/>
        </w:rPr>
      </w:pPr>
      <w:r>
        <w:rPr>
          <w:rFonts w:cs="Arial" w:ascii="Arial" w:hAnsi="Arial"/>
          <w:sz w:val="24"/>
          <w:szCs w:val="24"/>
        </w:rPr>
        <w:t>Cartagena, a 16 de octubre de 2023.</w:t>
      </w:r>
    </w:p>
    <w:p>
      <w:pPr>
        <w:pStyle w:val="Normal"/>
        <w:ind w:right="-568" w:hanging="0"/>
        <w:rPr>
          <w:rFonts w:ascii="Arial" w:hAnsi="Arial" w:cs="Arial"/>
        </w:rPr>
      </w:pPr>
      <w:r>
        <w:rPr>
          <w:rFonts w:cs="Arial" w:ascii="Arial" w:hAnsi="Arial"/>
        </w:rPr>
      </w:r>
    </w:p>
    <w:p>
      <w:pPr>
        <w:pStyle w:val="Normal"/>
        <w:ind w:right="-568" w:hanging="0"/>
        <w:rPr>
          <w:rFonts w:ascii="Arial" w:hAnsi="Arial" w:cs="Arial"/>
        </w:rPr>
      </w:pPr>
      <w:r>
        <w:rPr>
          <w:rFonts w:cs="Arial" w:ascii="Arial" w:hAnsi="Arial"/>
        </w:rPr>
      </w:r>
    </w:p>
    <w:p>
      <w:pPr>
        <w:pStyle w:val="Normal"/>
        <w:ind w:right="-568" w:hanging="0"/>
        <w:rPr>
          <w:rFonts w:ascii="Arial" w:hAnsi="Arial" w:cs="Arial"/>
        </w:rPr>
      </w:pPr>
      <w:r>
        <w:rPr>
          <w:rFonts w:cs="Arial" w:ascii="Arial" w:hAnsi="Arial"/>
        </w:rPr>
        <w:t>Fdo. Jesús Giménez Gallo</w:t>
        <w:tab/>
        <w:tab/>
        <w:tab/>
        <w:tab/>
        <w:t xml:space="preserve">    Fdo. Enrique Pérez Abellán</w:t>
      </w:r>
    </w:p>
    <w:p>
      <w:pPr>
        <w:pStyle w:val="Normal"/>
        <w:ind w:right="-568" w:hanging="0"/>
        <w:rPr>
          <w:rFonts w:ascii="Arial" w:hAnsi="Arial" w:eastAsia="Arial" w:cs="Arial"/>
          <w:b/>
          <w:b/>
        </w:rPr>
      </w:pPr>
      <w:r>
        <w:rPr>
          <w:rFonts w:cs="Arial" w:ascii="Arial" w:hAnsi="Arial"/>
        </w:rPr>
        <w:t>Portavoz Grupo municipal MC                                   Concejal Grupo municipal MC</w:t>
      </w:r>
    </w:p>
    <w:p>
      <w:pPr>
        <w:pStyle w:val="Normal"/>
        <w:ind w:right="-568" w:hanging="0"/>
        <w:rPr>
          <w:rFonts w:ascii="Arial" w:hAnsi="Arial" w:cs="Arial"/>
          <w:b/>
          <w:b/>
        </w:rPr>
      </w:pPr>
      <w:r>
        <w:rPr>
          <w:rFonts w:cs="Arial" w:ascii="Arial" w:hAnsi="Arial"/>
          <w:b/>
        </w:rPr>
      </w:r>
    </w:p>
    <w:p>
      <w:pPr>
        <w:pStyle w:val="Normal"/>
        <w:ind w:right="-568" w:hanging="0"/>
        <w:rPr>
          <w:rFonts w:ascii="Arial" w:hAnsi="Arial" w:cs="Arial"/>
          <w:b/>
          <w:b/>
        </w:rPr>
      </w:pPr>
      <w:r>
        <w:rPr>
          <w:rFonts w:cs="Arial" w:ascii="Arial" w:hAnsi="Arial"/>
          <w:b/>
        </w:rPr>
      </w:r>
    </w:p>
    <w:p>
      <w:pPr>
        <w:pStyle w:val="Normal"/>
        <w:ind w:right="-568" w:hanging="0"/>
        <w:rPr>
          <w:rFonts w:ascii="Arial" w:hAnsi="Arial" w:cs="Arial"/>
          <w:b/>
          <w:b/>
        </w:rPr>
      </w:pPr>
      <w:r>
        <w:rPr>
          <w:rFonts w:cs="Arial" w:ascii="Arial" w:hAnsi="Arial"/>
          <w:b/>
        </w:rPr>
      </w:r>
    </w:p>
    <w:p>
      <w:pPr>
        <w:pStyle w:val="Normal"/>
        <w:ind w:right="-568" w:hanging="0"/>
        <w:rPr>
          <w:rFonts w:ascii="Arial" w:hAnsi="Arial" w:cs="Arial"/>
          <w:b/>
          <w:b/>
        </w:rPr>
      </w:pPr>
      <w:r>
        <w:rPr>
          <w:rFonts w:cs="Arial" w:ascii="Arial" w:hAnsi="Arial"/>
          <w:b/>
        </w:rPr>
      </w:r>
    </w:p>
    <w:p>
      <w:pPr>
        <w:pStyle w:val="Normal"/>
        <w:ind w:right="-568" w:hanging="0"/>
        <w:jc w:val="center"/>
        <w:rPr>
          <w:rFonts w:ascii="Arial" w:hAnsi="Arial" w:eastAsia="Arial" w:cs="Arial"/>
        </w:rPr>
      </w:pPr>
      <w:r>
        <w:rPr>
          <w:rFonts w:cs="Arial" w:ascii="Arial" w:hAnsi="Arial"/>
          <w:b/>
        </w:rPr>
        <w:t>A LA ALCALDÍA – PRESIDENCIA DEL EXCMO. AYUNTAMIENTO DE CARTAGENA</w:t>
      </w:r>
    </w:p>
    <w:p>
      <w:pPr>
        <w:pStyle w:val="Normal"/>
        <w:jc w:val="both"/>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drawing>
          <wp:inline distT="0" distB="0" distL="0" distR="0">
            <wp:extent cx="2924175" cy="3549650"/>
            <wp:effectExtent l="0" t="0" r="0" b="0"/>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4"/>
                    <a:stretch>
                      <a:fillRect/>
                    </a:stretch>
                  </pic:blipFill>
                  <pic:spPr bwMode="auto">
                    <a:xfrm>
                      <a:off x="0" y="0"/>
                      <a:ext cx="2924175" cy="3549650"/>
                    </a:xfrm>
                    <a:prstGeom prst="rect">
                      <a:avLst/>
                    </a:prstGeom>
                  </pic:spPr>
                </pic:pic>
              </a:graphicData>
            </a:graphic>
          </wp:inline>
        </w:drawing>
      </w:r>
      <w:bookmarkStart w:id="0" w:name="_GoBack"/>
      <w:bookmarkEnd w:id="0"/>
    </w:p>
    <w:p>
      <w:pPr>
        <w:pStyle w:val="Normal"/>
        <w:jc w:val="center"/>
        <w:rPr>
          <w:rFonts w:ascii="Arial" w:hAnsi="Arial" w:cs="Arial"/>
          <w:sz w:val="24"/>
          <w:szCs w:val="24"/>
        </w:rPr>
      </w:pPr>
      <w:r>
        <w:rPr/>
        <w:drawing>
          <wp:inline distT="0" distB="0" distL="0" distR="0">
            <wp:extent cx="3042920" cy="2458720"/>
            <wp:effectExtent l="0" t="0" r="0" b="0"/>
            <wp:docPr id="4"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pic:cNvPicPr>
                      <a:picLocks noChangeAspect="1" noChangeArrowheads="1"/>
                    </pic:cNvPicPr>
                  </pic:nvPicPr>
                  <pic:blipFill>
                    <a:blip r:embed="rId5"/>
                    <a:stretch>
                      <a:fillRect/>
                    </a:stretch>
                  </pic:blipFill>
                  <pic:spPr bwMode="auto">
                    <a:xfrm>
                      <a:off x="0" y="0"/>
                      <a:ext cx="3042920" cy="2458720"/>
                    </a:xfrm>
                    <a:prstGeom prst="rect">
                      <a:avLst/>
                    </a:prstGeom>
                  </pic:spPr>
                </pic:pic>
              </a:graphicData>
            </a:graphic>
          </wp:inline>
        </w:drawing>
      </w:r>
    </w:p>
    <w:p>
      <w:pPr>
        <w:pStyle w:val="Normal"/>
        <w:spacing w:before="0" w:after="200"/>
        <w:jc w:val="center"/>
        <w:rPr>
          <w:rFonts w:ascii="Arial" w:hAnsi="Arial" w:cs="Arial"/>
          <w:sz w:val="24"/>
          <w:szCs w:val="24"/>
        </w:rPr>
      </w:pPr>
      <w:r>
        <w:rPr/>
        <w:drawing>
          <wp:inline distT="0" distB="0" distL="0" distR="0">
            <wp:extent cx="3121660" cy="2341880"/>
            <wp:effectExtent l="0" t="0" r="0" b="0"/>
            <wp:docPr id="5"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
                    <pic:cNvPicPr>
                      <a:picLocks noChangeAspect="1" noChangeArrowheads="1"/>
                    </pic:cNvPicPr>
                  </pic:nvPicPr>
                  <pic:blipFill>
                    <a:blip r:embed="rId6"/>
                    <a:stretch>
                      <a:fillRect/>
                    </a:stretch>
                  </pic:blipFill>
                  <pic:spPr bwMode="auto">
                    <a:xfrm>
                      <a:off x="0" y="0"/>
                      <a:ext cx="3121660" cy="2341880"/>
                    </a:xfrm>
                    <a:prstGeom prst="rect">
                      <a:avLst/>
                    </a:prstGeom>
                  </pic:spPr>
                </pic:pic>
              </a:graphicData>
            </a:graphic>
          </wp:inline>
        </w:drawing>
      </w:r>
    </w:p>
    <w:sectPr>
      <w:type w:val="nextPage"/>
      <w:pgSz w:w="11906" w:h="16838"/>
      <w:pgMar w:left="1134" w:right="1134" w:header="0" w:top="964" w:footer="0" w:bottom="9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 w:name="CIDFont+F3">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7ab1"/>
    <w:pPr>
      <w:widowControl/>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sid w:val="0058129b"/>
    <w:rPr>
      <w:b/>
      <w:bCs/>
    </w:rPr>
  </w:style>
  <w:style w:type="character" w:styleId="Destacado">
    <w:name w:val="Destacado"/>
    <w:basedOn w:val="DefaultParagraphFont"/>
    <w:uiPriority w:val="20"/>
    <w:qFormat/>
    <w:rsid w:val="00e04fc2"/>
    <w:rPr>
      <w:i/>
      <w:iCs/>
    </w:rPr>
  </w:style>
  <w:style w:type="character" w:styleId="TextodegloboCar" w:customStyle="1">
    <w:name w:val="Texto de globo Car"/>
    <w:basedOn w:val="DefaultParagraphFont"/>
    <w:link w:val="Textodeglobo"/>
    <w:uiPriority w:val="99"/>
    <w:semiHidden/>
    <w:qFormat/>
    <w:rsid w:val="00993a49"/>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55dbc"/>
    <w:pPr>
      <w:spacing w:before="0" w:after="200"/>
      <w:ind w:left="720" w:hanging="0"/>
      <w:contextualSpacing/>
    </w:pPr>
    <w:rPr/>
  </w:style>
  <w:style w:type="paragraph" w:styleId="Cuerpo" w:customStyle="1">
    <w:name w:val="Cuerpo"/>
    <w:qFormat/>
    <w:rsid w:val="00b46d01"/>
    <w:pPr>
      <w:widowControl/>
      <w:pBdr/>
      <w:suppressAutoHyphens w:val="true"/>
      <w:bidi w:val="0"/>
      <w:spacing w:lineRule="auto" w:line="240" w:before="0" w:after="0"/>
      <w:jc w:val="left"/>
    </w:pPr>
    <w:rPr>
      <w:rFonts w:ascii="Helvetica" w:hAnsi="Helvetica" w:eastAsia="Arial Unicode MS" w:cs="Arial Unicode MS"/>
      <w:color w:val="000000"/>
      <w:kern w:val="2"/>
      <w:sz w:val="22"/>
      <w:szCs w:val="22"/>
      <w:lang w:eastAsia="zh-CN" w:val="es-ES" w:bidi="ar-SA"/>
    </w:rPr>
  </w:style>
  <w:style w:type="paragraph" w:styleId="BalloonText">
    <w:name w:val="Balloon Text"/>
    <w:basedOn w:val="Normal"/>
    <w:link w:val="TextodegloboCar"/>
    <w:uiPriority w:val="99"/>
    <w:semiHidden/>
    <w:unhideWhenUsed/>
    <w:qFormat/>
    <w:rsid w:val="00993a4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LibreOffice/7.1.2.2$Windows_X86_64 LibreOffice_project/8a45595d069ef5570103caea1b71cc9d82b2aae4</Application>
  <AppVersion>15.0000</AppVersion>
  <Pages>2</Pages>
  <Words>238</Words>
  <Characters>1264</Characters>
  <CharactersWithSpaces>1537</CharactersWithSpaces>
  <Paragraphs>13</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2023-02-10T15:58:00Z</dcterms:created>
  <dc:creator>Luffi</dc:creator>
  <dc:description/>
  <dc:language>es-ES</dc:language>
  <cp:lastModifiedBy>JOSE IGNACIO BORGOÑOS MARTINEZ</cp:lastModifiedBy>
  <dcterms:modified xsi:type="dcterms:W3CDTF">2023-10-16T10:28:00Z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