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"/>
        <w:suppressLineNumbers/>
        <w:spacing w:before="120" w:after="120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margin">
              <wp:posOffset>22860</wp:posOffset>
            </wp:positionH>
            <wp:positionV relativeFrom="page">
              <wp:posOffset>217805</wp:posOffset>
            </wp:positionV>
            <wp:extent cx="4912995" cy="1341755"/>
            <wp:effectExtent l="0" t="0" r="0" b="0"/>
            <wp:wrapNone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861" r="1962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6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0" b="0"/>
            <wp:wrapSquare wrapText="bothSides"/>
            <wp:docPr id="2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cs="CIDFont+F3" w:ascii="CIDFont+F3" w:hAnsi="CIDFont+F3"/>
          <w:color w:val="222222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cs="CIDFont+F3" w:ascii="CIDFont+F3" w:hAnsi="CIDFont+F3"/>
          <w:color w:val="222222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cs="CIDFont+F3" w:ascii="CIDFont+F3" w:hAnsi="CIDFont+F3"/>
          <w:color w:val="222222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cs="CIDFont+F3" w:ascii="CIDFont+F3" w:hAnsi="CIDFont+F3"/>
          <w:color w:val="222222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cs="CIDFont+F3" w:ascii="CIDFont+F3" w:hAnsi="CIDFont+F3"/>
          <w:color w:val="222222"/>
          <w:sz w:val="24"/>
          <w:szCs w:val="24"/>
        </w:rPr>
      </w:r>
    </w:p>
    <w:p>
      <w:pPr>
        <w:pStyle w:val="Cuerpo"/>
        <w:jc w:val="both"/>
        <w:rPr>
          <w:rFonts w:ascii="CIDFont+F3" w:hAnsi="CIDFont+F3" w:eastAsia="Calibri" w:cs="CIDFont+F3" w:eastAsiaTheme="minorHAnsi"/>
          <w:color w:val="222222"/>
          <w:kern w:val="0"/>
          <w:sz w:val="24"/>
          <w:szCs w:val="24"/>
          <w:lang w:eastAsia="en-US"/>
        </w:rPr>
      </w:pPr>
      <w:r>
        <w:rPr>
          <w:rFonts w:eastAsia="Calibri" w:cs="CIDFont+F3" w:eastAsiaTheme="minorHAnsi" w:ascii="CIDFont+F3" w:hAnsi="CIDFont+F3"/>
          <w:color w:val="222222"/>
          <w:kern w:val="0"/>
          <w:sz w:val="24"/>
          <w:szCs w:val="24"/>
          <w:lang w:eastAsia="en-US"/>
        </w:rPr>
      </w:r>
    </w:p>
    <w:p>
      <w:pPr>
        <w:pStyle w:val="Cuerpo"/>
        <w:jc w:val="both"/>
        <w:rPr>
          <w:rFonts w:ascii="Arial" w:hAnsi="Arial" w:cs="Arial"/>
          <w:b/>
          <w:b/>
          <w:bCs/>
          <w:sz w:val="24"/>
          <w:szCs w:val="24"/>
          <w:lang w:val="es"/>
        </w:rPr>
      </w:pPr>
      <w:r>
        <w:rPr>
          <w:rFonts w:cs="Arial" w:ascii="Arial" w:hAnsi="Arial"/>
          <w:b/>
          <w:color w:val="auto"/>
          <w:sz w:val="24"/>
          <w:szCs w:val="24"/>
        </w:rPr>
        <w:t>MOCIÓN QUE PRESENTA MARÍA ANTONIA PÉREZ GALINDO, CONCEJAL DEL GRUPO MUNICIPAL MC CARTAGENA, SOBRE `</w:t>
      </w:r>
      <w:r>
        <w:rPr>
          <w:rFonts w:cs="Arial" w:ascii="Arial" w:hAnsi="Arial"/>
          <w:b/>
          <w:bCs/>
          <w:sz w:val="24"/>
          <w:szCs w:val="24"/>
          <w:lang w:val="es"/>
        </w:rPr>
        <w:t>CARRIL REVERSIBLE O PASO ALTERNATIVO EN LA RM-F 605 POR INTERSECCIÓN Y ESTRECHAMIENTO DE ACCESO A LA PLAZA MORENO EN LA ALJORRA´</w:t>
      </w:r>
    </w:p>
    <w:p>
      <w:pPr>
        <w:pStyle w:val="Cuerpo"/>
        <w:jc w:val="both"/>
        <w:rPr>
          <w:rFonts w:ascii="Arial" w:hAnsi="Arial" w:cs="Arial"/>
          <w:b/>
          <w:b/>
          <w:bCs/>
          <w:sz w:val="24"/>
          <w:szCs w:val="24"/>
          <w:lang w:val="es"/>
        </w:rPr>
      </w:pPr>
      <w:r>
        <w:rPr>
          <w:rFonts w:cs="Arial" w:ascii="Arial" w:hAnsi="Arial"/>
          <w:b/>
          <w:bCs/>
          <w:sz w:val="24"/>
          <w:szCs w:val="24"/>
          <w:lang w:val="es"/>
        </w:rPr>
      </w:r>
    </w:p>
    <w:p>
      <w:pPr>
        <w:pStyle w:val="Normal"/>
        <w:widowControl w:val="false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cs="Arial" w:ascii="Arial" w:hAnsi="Arial"/>
          <w:bCs/>
          <w:sz w:val="24"/>
          <w:szCs w:val="24"/>
          <w:lang w:val="es"/>
        </w:rPr>
        <w:t>Han transcurrido 19 meses y los aljorreños aún no tienen respuesta a la iniciativa de vocales de MC aprobada por unanimidad en el pleno del 14/03/2022. A la peligrosidad que supone para peatones y tráfico rodado, hay que añadir el tramo estrecho de la carretera RM-605 a su paso por la calle Antonio Pascual con la intersección de La Plaza Moreno.</w:t>
      </w:r>
    </w:p>
    <w:p>
      <w:pPr>
        <w:pStyle w:val="Normal"/>
        <w:widowControl w:val="false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cs="Arial" w:ascii="Arial" w:hAnsi="Arial"/>
          <w:bCs/>
          <w:sz w:val="24"/>
          <w:szCs w:val="24"/>
          <w:lang w:val="es"/>
        </w:rPr>
        <w:t>El estrechamiento existente pone en riesgo diariamente la integridad física de los viandantes, e incluso, hay posibilidad de accidentes cuando se encuentran en ese tramo dos vehículos que pasan al mismo tiempo en sentido contrario. Especialmente si son camiones, vehículos agrícolas o autobuses.</w:t>
      </w:r>
    </w:p>
    <w:p>
      <w:pPr>
        <w:pStyle w:val="Normal"/>
        <w:widowControl w:val="false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cs="Arial" w:ascii="Arial" w:hAnsi="Arial"/>
          <w:bCs/>
          <w:sz w:val="24"/>
          <w:szCs w:val="24"/>
          <w:lang w:val="es"/>
        </w:rPr>
        <w:t>A ello hay que sumarle que la acera existente no alcanza la anchura suficiente y legal como para que un peatón, personas con movilidad reducida, o carritos de compra y de bebés, puedan circular con seguridad, pues tienen que bajarse a la misma calzada.</w:t>
      </w:r>
    </w:p>
    <w:p>
      <w:pPr>
        <w:pStyle w:val="Normal"/>
        <w:widowControl w:val="false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cs="Arial" w:ascii="Arial" w:hAnsi="Arial"/>
          <w:bCs/>
          <w:sz w:val="24"/>
          <w:szCs w:val="24"/>
          <w:lang w:val="es"/>
        </w:rPr>
        <w:t>El Real Decreto 1428/2003 del 21 de noviembre por el que se aprueba el Reglamento General de Circulación para la aplicación y desarrollo del texto articulado de la Ley sobre tráfico, circulación de vehículos a motor y seguridad vial, aprobado por el Real decreto legislativo 339/1990, de 2 de marzo, establece, entre otros, un marco normativo para la regulación/limitación de vehículos en zonas con supuestos especiales o marcada peligrosidad, como la descrita en esta moción y que los vecinos nos han manifestado.</w:t>
      </w:r>
    </w:p>
    <w:p>
      <w:pPr>
        <w:pStyle w:val="Normal"/>
        <w:widowControl w:val="false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cs="Arial" w:ascii="Arial" w:hAnsi="Arial"/>
          <w:bCs/>
          <w:sz w:val="24"/>
          <w:szCs w:val="24"/>
          <w:lang w:val="es"/>
        </w:rPr>
        <w:t xml:space="preserve">Mi grupo, ante lo manifestado, entiende la necesidad de prevenir, corregir y buscar una solución integral al peligro y riesgo de seguridad que supone para viandantes, vehículos y edificios colindantes del punto referenciado. </w:t>
      </w:r>
    </w:p>
    <w:p>
      <w:pPr>
        <w:pStyle w:val="Normal"/>
        <w:widowControl w:val="false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cs="Arial" w:ascii="Arial" w:hAnsi="Arial"/>
          <w:bCs/>
          <w:sz w:val="24"/>
          <w:szCs w:val="24"/>
          <w:lang w:val="es"/>
        </w:rPr>
        <w:t>En defensa a la seguridad de los ciudadanos, entendemos que previa mejor solución y dictamen técnico, sería la implantación de un paso alternativo (carril único con sentido reversible) regulado por semáforos. Una alternativa que garantice la seguridad a vehículos y peatones por el referido tramo, además del arreglo y ampliación de sus aceras.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 Unicode MS" w:cs="Arial"/>
          <w:kern w:val="2"/>
          <w:sz w:val="24"/>
          <w:szCs w:val="24"/>
          <w:lang w:eastAsia="zh-CN"/>
        </w:rPr>
      </w:pPr>
      <w:r>
        <w:rPr>
          <w:rFonts w:eastAsia="Arial Unicode MS" w:cs="Arial" w:ascii="Arial" w:hAnsi="Arial"/>
          <w:kern w:val="2"/>
          <w:sz w:val="24"/>
          <w:szCs w:val="24"/>
          <w:lang w:eastAsia="zh-CN"/>
        </w:rPr>
        <w:t>Por todo lo anteriormente expuesto, la concejal que suscribe eleva al Pleno la siguiente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 Unicode MS" w:cs="Arial"/>
          <w:kern w:val="2"/>
          <w:sz w:val="24"/>
          <w:szCs w:val="24"/>
          <w:lang w:eastAsia="zh-CN"/>
        </w:rPr>
      </w:pPr>
      <w:r>
        <w:rPr>
          <w:rFonts w:eastAsia="Arial Unicode MS" w:cs="Arial" w:ascii="Arial" w:hAnsi="Arial"/>
          <w:kern w:val="2"/>
          <w:sz w:val="24"/>
          <w:szCs w:val="24"/>
          <w:lang w:eastAsia="zh-CN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MOCIÓN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cs="Arial" w:ascii="Arial" w:hAnsi="Arial"/>
          <w:bCs/>
          <w:sz w:val="24"/>
          <w:szCs w:val="24"/>
          <w:lang w:val="es"/>
        </w:rPr>
        <w:t>Que el Pleno del Excelentísimo Ayuntamiento de Cartagena inste a la Dirección General de Carreteras de la CARM a que se lleve a cabo el estudio técnico pertinente y la consecuente implantación de un carril único reversible (o paso alternativo) de doble sentido -no simultáneo-, que esté regulado por semáforos en el tramo de vía referido, así como la mejora y ampliación de aceras que garanticen la seguridad a la que tienen derecho los vecinos, salvo mejor solución técnica.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cs="Arial" w:ascii="Arial" w:hAnsi="Arial"/>
          <w:sz w:val="24"/>
          <w:szCs w:val="24"/>
          <w:lang w:val="es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Cartagena, a 20 de </w:t>
        <w:tab/>
        <w:t>octubre de 2023.</w:t>
      </w:r>
    </w:p>
    <w:p>
      <w:pPr>
        <w:pStyle w:val="Normal"/>
        <w:spacing w:lineRule="auto" w:line="240"/>
        <w:ind w:right="-568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ind w:right="-568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ind w:right="-568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ind w:right="-568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ind w:right="-568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Fdo. Jesús Giménez Gallo                                                 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Fdo. María Antonia Pérez Galindo</w:t>
      </w:r>
    </w:p>
    <w:p>
      <w:pPr>
        <w:pStyle w:val="Normal"/>
        <w:spacing w:lineRule="auto" w:line="240"/>
        <w:ind w:right="-568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Portavoz Grupo municipal MC                                               Concejal Grupo municipal MC</w:t>
      </w:r>
    </w:p>
    <w:p>
      <w:pPr>
        <w:pStyle w:val="Normal"/>
        <w:spacing w:lineRule="auto" w:line="240"/>
        <w:ind w:right="-568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 LA ALCALDÍA – PRESIDENCIA DEL EXCMO. AYUNTAMIENTO DE CARTAGENA</w:t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eastAsia="Arial" w:cs="Arial"/>
          <w:sz w:val="24"/>
          <w:szCs w:val="24"/>
          <w:lang w:eastAsia="es-ES"/>
        </w:rPr>
      </w:pPr>
      <w:r>
        <w:rPr/>
        <w:drawing>
          <wp:inline distT="0" distB="0" distL="0" distR="0">
            <wp:extent cx="2661920" cy="3549015"/>
            <wp:effectExtent l="0" t="0" r="0" b="0"/>
            <wp:docPr id="3" name="0 Imagen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 w:ascii="Arial" w:hAnsi="Arial"/>
          <w:sz w:val="24"/>
          <w:szCs w:val="24"/>
          <w:lang w:eastAsia="es-ES"/>
        </w:rPr>
        <w:t xml:space="preserve">       </w:t>
      </w:r>
      <w:r>
        <w:rPr/>
        <w:drawing>
          <wp:inline distT="0" distB="0" distL="0" distR="0">
            <wp:extent cx="2660015" cy="3546475"/>
            <wp:effectExtent l="0" t="0" r="0" b="0"/>
            <wp:docPr id="4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eastAsia="Arial" w:cs="Arial"/>
          <w:sz w:val="24"/>
          <w:szCs w:val="24"/>
          <w:lang w:eastAsia="es-ES"/>
        </w:rPr>
      </w:pPr>
      <w:r>
        <w:rPr>
          <w:rFonts w:eastAsia="Arial" w:cs="Arial" w:ascii="Arial" w:hAnsi="Arial"/>
          <w:sz w:val="24"/>
          <w:szCs w:val="24"/>
          <w:lang w:eastAsia="es-ES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eastAsia="Arial" w:cs="Arial"/>
          <w:sz w:val="24"/>
          <w:szCs w:val="24"/>
          <w:lang w:eastAsia="es-ES"/>
        </w:rPr>
      </w:pPr>
      <w:r>
        <w:rPr>
          <w:rFonts w:eastAsia="Arial" w:cs="Arial" w:ascii="Arial" w:hAnsi="Arial"/>
          <w:sz w:val="24"/>
          <w:szCs w:val="24"/>
          <w:lang w:eastAsia="es-ES"/>
        </w:rPr>
      </w:r>
    </w:p>
    <w:p>
      <w:pPr>
        <w:pStyle w:val="Normal"/>
        <w:spacing w:lineRule="auto" w:line="240"/>
        <w:ind w:right="-568" w:hanging="0"/>
        <w:jc w:val="center"/>
        <w:rPr>
          <w:rFonts w:ascii="Arial" w:hAnsi="Arial" w:eastAsia="Arial" w:cs="Arial"/>
          <w:sz w:val="24"/>
          <w:szCs w:val="24"/>
          <w:lang w:eastAsia="es-ES"/>
        </w:rPr>
      </w:pPr>
      <w:r>
        <w:rPr>
          <w:rFonts w:eastAsia="Arial" w:cs="Arial" w:ascii="Arial" w:hAnsi="Arial"/>
          <w:sz w:val="24"/>
          <w:szCs w:val="24"/>
          <w:lang w:eastAsia="es-ES"/>
        </w:rPr>
      </w:r>
    </w:p>
    <w:p>
      <w:pPr>
        <w:pStyle w:val="Normal"/>
        <w:spacing w:lineRule="auto" w:line="240" w:before="0" w:after="200"/>
        <w:ind w:right="-568" w:hanging="0"/>
        <w:jc w:val="center"/>
        <w:rPr>
          <w:rFonts w:ascii="Arial" w:hAnsi="Arial" w:eastAsia="Arial" w:cs="Arial"/>
          <w:sz w:val="24"/>
          <w:szCs w:val="24"/>
        </w:rPr>
      </w:pPr>
      <w:r>
        <w:rPr/>
        <w:drawing>
          <wp:inline distT="0" distB="0" distL="0" distR="0">
            <wp:extent cx="3118485" cy="3182620"/>
            <wp:effectExtent l="0" t="0" r="0" b="0"/>
            <wp:docPr id="5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964" w:footer="0" w:bottom="96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IDFont+F3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7ab1"/>
    <w:pPr>
      <w:widowControl/>
      <w:suppressAutoHyphens w:val="true"/>
      <w:bidi w:val="0"/>
      <w:spacing w:lineRule="atLeast" w:line="23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8129b"/>
    <w:rPr>
      <w:b/>
      <w:bCs/>
    </w:rPr>
  </w:style>
  <w:style w:type="character" w:styleId="Destacado">
    <w:name w:val="Destacado"/>
    <w:basedOn w:val="DefaultParagraphFont"/>
    <w:uiPriority w:val="20"/>
    <w:qFormat/>
    <w:rsid w:val="00e04fc2"/>
    <w:rPr>
      <w:i/>
      <w:iCs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e59b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rsid w:val="00bb5517"/>
    <w:pPr>
      <w:spacing w:lineRule="auto" w:line="276" w:before="0" w:after="140"/>
    </w:pPr>
    <w:rPr/>
  </w:style>
  <w:style w:type="paragraph" w:styleId="Lista">
    <w:name w:val="List"/>
    <w:basedOn w:val="Cuerpodetexto"/>
    <w:rsid w:val="00bb5517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bb5517"/>
    <w:pPr>
      <w:suppressLineNumbers/>
    </w:pPr>
    <w:rPr>
      <w:rFonts w:cs="Arial"/>
    </w:rPr>
  </w:style>
  <w:style w:type="paragraph" w:styleId="Ttulo1" w:customStyle="1">
    <w:name w:val="Título1"/>
    <w:basedOn w:val="Normal"/>
    <w:next w:val="Cuerpodetexto"/>
    <w:qFormat/>
    <w:rsid w:val="00bb551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bb55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55dbc"/>
    <w:pPr>
      <w:spacing w:before="0" w:after="200"/>
      <w:ind w:left="720" w:hanging="0"/>
      <w:contextualSpacing/>
    </w:pPr>
    <w:rPr/>
  </w:style>
  <w:style w:type="paragraph" w:styleId="Cuerpo" w:customStyle="1">
    <w:name w:val="Cuerpo"/>
    <w:qFormat/>
    <w:rsid w:val="00b46d01"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eastAsia="zh-CN" w:val="es-E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e59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ae7094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LibreOffice/7.1.2.2$Windows_X86_64 LibreOffice_project/8a45595d069ef5570103caea1b71cc9d82b2aae4</Application>
  <AppVersion>15.0000</AppVersion>
  <Pages>3</Pages>
  <Words>479</Words>
  <Characters>2517</Characters>
  <CharactersWithSpaces>3087</CharactersWithSpaces>
  <Paragraphs>16</Paragraphs>
  <Company>Luffi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2023-07-28T09:13:00Z</dcterms:created>
  <dc:creator>Luffi</dc:creator>
  <dc:description/>
  <dc:language>es-ES</dc:language>
  <cp:lastModifiedBy>JOSE IGNACIO BORGOÑOS MARTINEZ</cp:lastModifiedBy>
  <cp:lastPrinted>2023-07-13T10:53:00Z</cp:lastPrinted>
  <dcterms:modified xsi:type="dcterms:W3CDTF">2023-10-20T12:22:00Z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