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E" w:rsidRDefault="0065751C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22860</wp:posOffset>
            </wp:positionH>
            <wp:positionV relativeFrom="page">
              <wp:posOffset>217805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CE0E39" w:rsidRDefault="00CE0E39" w:rsidP="003678FE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BF49BE" w:rsidRDefault="0065751C" w:rsidP="003678FE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MOCIÓN QUE PRESENTA </w:t>
      </w:r>
      <w:r w:rsidR="00714873">
        <w:rPr>
          <w:rFonts w:ascii="Arial" w:hAnsi="Arial" w:cs="Arial"/>
          <w:b/>
          <w:color w:val="auto"/>
          <w:sz w:val="24"/>
          <w:szCs w:val="24"/>
        </w:rPr>
        <w:t>MARÍA DOLORES RUIZ</w:t>
      </w:r>
      <w:r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3872D9">
        <w:rPr>
          <w:rFonts w:ascii="Arial" w:hAnsi="Arial" w:cs="Arial"/>
          <w:b/>
          <w:color w:val="auto"/>
          <w:sz w:val="24"/>
          <w:szCs w:val="24"/>
        </w:rPr>
        <w:t>CONCEJAL</w:t>
      </w:r>
      <w:r w:rsidR="003678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DEL GRUPO MUNICIPAL MC CARTAGENA, SOBRE </w:t>
      </w:r>
      <w:r w:rsidR="00C05692">
        <w:rPr>
          <w:rFonts w:ascii="Arial" w:hAnsi="Arial" w:cs="Arial"/>
          <w:b/>
          <w:color w:val="auto"/>
          <w:sz w:val="24"/>
          <w:szCs w:val="24"/>
        </w:rPr>
        <w:t>`</w:t>
      </w:r>
      <w:r w:rsidR="00714873">
        <w:rPr>
          <w:rFonts w:ascii="Arial" w:hAnsi="Arial" w:cs="Arial"/>
          <w:b/>
          <w:color w:val="auto"/>
          <w:sz w:val="24"/>
          <w:szCs w:val="24"/>
        </w:rPr>
        <w:t xml:space="preserve">CANDIDATURA CARTAGENA PATRIMONIO MUNDIAL </w:t>
      </w:r>
      <w:r w:rsidR="00C05692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757D92" w:rsidRDefault="00757D92" w:rsidP="003678FE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El déficit</w:t>
      </w:r>
      <w:r w:rsidR="003872D9">
        <w:rPr>
          <w:rFonts w:ascii="Arial" w:hAnsi="Arial" w:cs="Arial"/>
          <w:color w:val="auto"/>
          <w:sz w:val="24"/>
          <w:szCs w:val="24"/>
        </w:rPr>
        <w:t xml:space="preserve"> y mal estado</w:t>
      </w:r>
      <w:r>
        <w:rPr>
          <w:rFonts w:ascii="Arial" w:hAnsi="Arial" w:cs="Arial"/>
          <w:color w:val="auto"/>
          <w:sz w:val="24"/>
          <w:szCs w:val="24"/>
        </w:rPr>
        <w:t xml:space="preserve"> de</w:t>
      </w:r>
      <w:r w:rsidR="003872D9">
        <w:rPr>
          <w:rFonts w:ascii="Arial" w:hAnsi="Arial" w:cs="Arial"/>
          <w:color w:val="auto"/>
          <w:sz w:val="24"/>
          <w:szCs w:val="24"/>
        </w:rPr>
        <w:t xml:space="preserve"> las</w:t>
      </w:r>
      <w:r>
        <w:rPr>
          <w:rFonts w:ascii="Arial" w:hAnsi="Arial" w:cs="Arial"/>
          <w:color w:val="auto"/>
          <w:sz w:val="24"/>
          <w:szCs w:val="24"/>
        </w:rPr>
        <w:t xml:space="preserve"> infraestructuras</w:t>
      </w:r>
      <w:r w:rsidR="003872D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 nuestro municipio no precisa de mayor explicación, si bien es cierto que contrasta en estos días con la evidencia de que cuando una administración quiere, puede.</w:t>
      </w: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Así el Gobierno de España avanza hacia la instalación de un Centro de Estancia Temporal de Inmigrantes (CETI) en el Hospital Naval en pocos días, como antes llevó a cabo las obras e inversiones necesarias para </w:t>
      </w:r>
      <w:r w:rsidR="00C05692">
        <w:rPr>
          <w:rFonts w:ascii="Arial" w:hAnsi="Arial" w:cs="Arial"/>
          <w:color w:val="auto"/>
          <w:sz w:val="24"/>
          <w:szCs w:val="24"/>
        </w:rPr>
        <w:t>instalar un Centro de Atención T</w:t>
      </w:r>
      <w:r>
        <w:rPr>
          <w:rFonts w:ascii="Arial" w:hAnsi="Arial" w:cs="Arial"/>
          <w:color w:val="auto"/>
          <w:sz w:val="24"/>
          <w:szCs w:val="24"/>
        </w:rPr>
        <w:t>emporal a Extranjeros (CATE) en el Espalmador en pocos meses.</w:t>
      </w: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3872D9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De hecho esa es la única materia en que se ha prestado atención a Cartagena en décadas, generando un evidente y justificado rechazo vecinal.</w:t>
      </w:r>
    </w:p>
    <w:p w:rsidR="00D150F6" w:rsidRDefault="00D150F6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D150F6" w:rsidRDefault="00D150F6" w:rsidP="00D150F6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tormenta perfecta la que ha padecido nuestro municipio por parte de las administraciones superiores que –casi siempre- ha contado con la complacencia de los gestores municipales.</w:t>
      </w:r>
    </w:p>
    <w:p w:rsidR="00D150F6" w:rsidRDefault="00D150F6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714873" w:rsidRDefault="00714873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Desde </w:t>
      </w:r>
      <w:r w:rsidR="001F63BC">
        <w:rPr>
          <w:rFonts w:ascii="Arial" w:hAnsi="Arial" w:cs="Arial"/>
          <w:color w:val="auto"/>
          <w:sz w:val="24"/>
          <w:szCs w:val="24"/>
        </w:rPr>
        <w:t>2019 se comenzó a vender la candidatura de Cartagena al reconocimiento por la UNESCO como Patrimonio de la Humanidad. En la foto de inicio aparecen representantes de todas las administraciones</w:t>
      </w:r>
      <w:r w:rsidR="00FF264C">
        <w:rPr>
          <w:rFonts w:ascii="Arial" w:hAnsi="Arial" w:cs="Arial"/>
          <w:color w:val="auto"/>
          <w:sz w:val="24"/>
          <w:szCs w:val="24"/>
        </w:rPr>
        <w:t>,</w:t>
      </w:r>
      <w:r w:rsidR="001F63BC">
        <w:rPr>
          <w:rFonts w:ascii="Arial" w:hAnsi="Arial" w:cs="Arial"/>
          <w:color w:val="auto"/>
          <w:sz w:val="24"/>
          <w:szCs w:val="24"/>
        </w:rPr>
        <w:t xml:space="preserve"> pero lo cierto es que el estado general del patrimonio local es deficiente sin que tampoco se hayan dado avances en el relacionado con las rutas comerciales del Mediterráneo.</w:t>
      </w: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BF49BE" w:rsidRPr="00757D92" w:rsidRDefault="0065751C" w:rsidP="003678FE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Por todo lo anteriormente expuesto</w:t>
      </w:r>
      <w:r w:rsidR="00AE59B7"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,</w:t>
      </w:r>
      <w:r w:rsidR="00096770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</w:t>
      </w:r>
      <w:proofErr w:type="gramStart"/>
      <w:r w:rsidR="00096770">
        <w:rPr>
          <w:rFonts w:ascii="Arial" w:eastAsia="Arial Unicode MS" w:hAnsi="Arial" w:cs="Arial"/>
          <w:kern w:val="2"/>
          <w:sz w:val="24"/>
          <w:szCs w:val="24"/>
          <w:lang w:eastAsia="zh-CN"/>
        </w:rPr>
        <w:t>la</w:t>
      </w:r>
      <w:bookmarkStart w:id="0" w:name="_GoBack"/>
      <w:bookmarkEnd w:id="0"/>
      <w:proofErr w:type="gramEnd"/>
      <w:r w:rsidR="003678FE"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</w:t>
      </w:r>
      <w:r w:rsidR="00C05692">
        <w:rPr>
          <w:rFonts w:ascii="Arial" w:eastAsia="Arial Unicode MS" w:hAnsi="Arial" w:cs="Arial"/>
          <w:kern w:val="2"/>
          <w:sz w:val="24"/>
          <w:szCs w:val="24"/>
          <w:lang w:eastAsia="zh-CN"/>
        </w:rPr>
        <w:t>concejal que suscribe eleva al P</w:t>
      </w:r>
      <w:r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leno la siguiente</w:t>
      </w:r>
    </w:p>
    <w:p w:rsidR="00BF49BE" w:rsidRPr="00757D92" w:rsidRDefault="00BF49BE" w:rsidP="003678F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87AFE" w:rsidRPr="00757D92" w:rsidRDefault="0065751C" w:rsidP="00757D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D92">
        <w:rPr>
          <w:rFonts w:ascii="Arial" w:hAnsi="Arial" w:cs="Arial"/>
          <w:b/>
          <w:sz w:val="24"/>
          <w:szCs w:val="24"/>
        </w:rPr>
        <w:t>MOCIÓN</w:t>
      </w:r>
    </w:p>
    <w:p w:rsidR="00D150F6" w:rsidRDefault="003678FE" w:rsidP="00D150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78FE">
        <w:rPr>
          <w:rFonts w:ascii="Arial" w:hAnsi="Arial" w:cs="Arial"/>
          <w:sz w:val="24"/>
          <w:szCs w:val="24"/>
        </w:rPr>
        <w:t>Que el Pleno de</w:t>
      </w:r>
      <w:r w:rsidR="00487AFE">
        <w:rPr>
          <w:rFonts w:ascii="Arial" w:hAnsi="Arial" w:cs="Arial"/>
          <w:sz w:val="24"/>
          <w:szCs w:val="24"/>
        </w:rPr>
        <w:t>l</w:t>
      </w:r>
      <w:r w:rsidRPr="003678FE">
        <w:rPr>
          <w:rFonts w:ascii="Arial" w:hAnsi="Arial" w:cs="Arial"/>
          <w:sz w:val="24"/>
          <w:szCs w:val="24"/>
        </w:rPr>
        <w:t xml:space="preserve"> Ayuntamiento de Cartagena</w:t>
      </w:r>
      <w:r w:rsidR="00757D92">
        <w:rPr>
          <w:rFonts w:ascii="Arial" w:hAnsi="Arial" w:cs="Arial"/>
          <w:sz w:val="24"/>
          <w:szCs w:val="24"/>
        </w:rPr>
        <w:t xml:space="preserve"> </w:t>
      </w:r>
      <w:r w:rsidR="00C05692">
        <w:rPr>
          <w:rFonts w:ascii="Arial" w:hAnsi="Arial" w:cs="Arial"/>
          <w:sz w:val="24"/>
          <w:szCs w:val="24"/>
        </w:rPr>
        <w:t>exige del G</w:t>
      </w:r>
      <w:r w:rsidR="005E52E1">
        <w:rPr>
          <w:rFonts w:ascii="Arial" w:hAnsi="Arial" w:cs="Arial"/>
          <w:sz w:val="24"/>
          <w:szCs w:val="24"/>
        </w:rPr>
        <w:t xml:space="preserve">obierno </w:t>
      </w:r>
      <w:r w:rsidR="001F63BC">
        <w:rPr>
          <w:rFonts w:ascii="Arial" w:hAnsi="Arial" w:cs="Arial"/>
          <w:sz w:val="24"/>
          <w:szCs w:val="24"/>
        </w:rPr>
        <w:t xml:space="preserve">Regional y del Gobierno </w:t>
      </w:r>
      <w:r w:rsidR="005E52E1">
        <w:rPr>
          <w:rFonts w:ascii="Arial" w:hAnsi="Arial" w:cs="Arial"/>
          <w:sz w:val="24"/>
          <w:szCs w:val="24"/>
        </w:rPr>
        <w:t>de España</w:t>
      </w:r>
      <w:r w:rsidR="001F63BC">
        <w:rPr>
          <w:rFonts w:ascii="Arial" w:hAnsi="Arial" w:cs="Arial"/>
          <w:sz w:val="24"/>
          <w:szCs w:val="24"/>
        </w:rPr>
        <w:t xml:space="preserve"> sendos planes de inversión plurianual en los presupuestos 2024 en el patrimonio de su propiedad y/competencia para hacer viable la candidatura de Cartagena a Patrimonio Mundial.</w:t>
      </w:r>
    </w:p>
    <w:p w:rsidR="00D150F6" w:rsidRDefault="00D150F6" w:rsidP="00D150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5F1F" w:rsidRDefault="00D150F6" w:rsidP="001F63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7D92">
        <w:rPr>
          <w:rFonts w:ascii="Arial" w:hAnsi="Arial" w:cs="Arial"/>
          <w:sz w:val="24"/>
          <w:szCs w:val="24"/>
        </w:rPr>
        <w:t xml:space="preserve">artagena, a </w:t>
      </w:r>
      <w:r>
        <w:rPr>
          <w:rFonts w:ascii="Arial" w:hAnsi="Arial" w:cs="Arial"/>
          <w:sz w:val="24"/>
          <w:szCs w:val="24"/>
        </w:rPr>
        <w:t>22</w:t>
      </w:r>
      <w:r w:rsidR="005E52E1">
        <w:rPr>
          <w:rFonts w:ascii="Arial" w:hAnsi="Arial" w:cs="Arial"/>
          <w:sz w:val="24"/>
          <w:szCs w:val="24"/>
        </w:rPr>
        <w:t xml:space="preserve"> de noviembre de 2023</w:t>
      </w:r>
      <w:r w:rsidR="00AE59B7" w:rsidRPr="003678FE">
        <w:rPr>
          <w:rFonts w:ascii="Arial" w:hAnsi="Arial" w:cs="Arial"/>
          <w:sz w:val="24"/>
          <w:szCs w:val="24"/>
        </w:rPr>
        <w:t>.</w:t>
      </w:r>
    </w:p>
    <w:p w:rsidR="005E52E1" w:rsidRDefault="005E52E1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1F63BC" w:rsidRPr="003678FE" w:rsidRDefault="001F63BC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3872D9" w:rsidRPr="003678FE" w:rsidRDefault="00C05692" w:rsidP="00D150F6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 </w:t>
      </w:r>
      <w:r w:rsidR="0065751C" w:rsidRPr="003678FE">
        <w:rPr>
          <w:rFonts w:ascii="Arial" w:hAnsi="Arial" w:cs="Arial"/>
          <w:sz w:val="24"/>
          <w:szCs w:val="24"/>
        </w:rPr>
        <w:t>Jesús Giménez Gallo</w:t>
      </w:r>
      <w:r w:rsidR="003872D9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Fdo. </w:t>
      </w:r>
      <w:r w:rsidR="001F63BC">
        <w:rPr>
          <w:rFonts w:ascii="Arial" w:hAnsi="Arial" w:cs="Arial"/>
          <w:sz w:val="24"/>
          <w:szCs w:val="24"/>
        </w:rPr>
        <w:t>María Dolores Ruiz</w:t>
      </w:r>
    </w:p>
    <w:p w:rsidR="00D150F6" w:rsidRDefault="00C05692" w:rsidP="001F63BC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65751C" w:rsidRPr="003678FE">
        <w:rPr>
          <w:rFonts w:ascii="Arial" w:hAnsi="Arial" w:cs="Arial"/>
          <w:sz w:val="24"/>
          <w:szCs w:val="24"/>
        </w:rPr>
        <w:t>unicipal MC</w:t>
      </w:r>
      <w:r w:rsidR="003872D9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Concejal Grupo m</w:t>
      </w:r>
      <w:r w:rsidR="003872D9">
        <w:rPr>
          <w:rFonts w:ascii="Arial" w:hAnsi="Arial" w:cs="Arial"/>
          <w:sz w:val="24"/>
          <w:szCs w:val="24"/>
        </w:rPr>
        <w:t>unicipal MC</w:t>
      </w:r>
    </w:p>
    <w:p w:rsidR="0065751C" w:rsidRPr="003678FE" w:rsidRDefault="0065751C" w:rsidP="00D150F6">
      <w:pPr>
        <w:spacing w:line="240" w:lineRule="auto"/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3678FE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sectPr w:rsidR="0065751C" w:rsidRPr="003678FE" w:rsidSect="00BB5517">
      <w:pgSz w:w="11906" w:h="16838"/>
      <w:pgMar w:top="964" w:right="1134" w:bottom="96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A94"/>
    <w:multiLevelType w:val="hybridMultilevel"/>
    <w:tmpl w:val="365E35B2"/>
    <w:lvl w:ilvl="0" w:tplc="75D29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F49BE"/>
    <w:rsid w:val="00096770"/>
    <w:rsid w:val="000F1EAF"/>
    <w:rsid w:val="00160A3A"/>
    <w:rsid w:val="001F63BC"/>
    <w:rsid w:val="002824D8"/>
    <w:rsid w:val="00286DB5"/>
    <w:rsid w:val="002B6A0A"/>
    <w:rsid w:val="003678FE"/>
    <w:rsid w:val="003872D9"/>
    <w:rsid w:val="00487AFE"/>
    <w:rsid w:val="0052482A"/>
    <w:rsid w:val="005E52E1"/>
    <w:rsid w:val="0065751C"/>
    <w:rsid w:val="00694ED1"/>
    <w:rsid w:val="00714873"/>
    <w:rsid w:val="0073096D"/>
    <w:rsid w:val="00757D92"/>
    <w:rsid w:val="00AE59B7"/>
    <w:rsid w:val="00AE7094"/>
    <w:rsid w:val="00BB5517"/>
    <w:rsid w:val="00BC7787"/>
    <w:rsid w:val="00BE39AD"/>
    <w:rsid w:val="00BF49BE"/>
    <w:rsid w:val="00C05692"/>
    <w:rsid w:val="00C137CF"/>
    <w:rsid w:val="00CA5F1F"/>
    <w:rsid w:val="00CE0E39"/>
    <w:rsid w:val="00D104F5"/>
    <w:rsid w:val="00D150F6"/>
    <w:rsid w:val="00DB415A"/>
    <w:rsid w:val="00E45098"/>
    <w:rsid w:val="00FE5CB0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rsid w:val="00BE39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E39AD"/>
    <w:pPr>
      <w:spacing w:after="140" w:line="276" w:lineRule="auto"/>
    </w:pPr>
  </w:style>
  <w:style w:type="paragraph" w:styleId="Lista">
    <w:name w:val="List"/>
    <w:basedOn w:val="Textoindependiente"/>
    <w:rsid w:val="00BE39AD"/>
    <w:rPr>
      <w:rFonts w:cs="Arial"/>
    </w:rPr>
  </w:style>
  <w:style w:type="paragraph" w:styleId="Epgrafe">
    <w:name w:val="caption"/>
    <w:basedOn w:val="Normal"/>
    <w:qFormat/>
    <w:rsid w:val="00BE39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E39AD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5</cp:revision>
  <cp:lastPrinted>2023-07-13T10:53:00Z</cp:lastPrinted>
  <dcterms:created xsi:type="dcterms:W3CDTF">2023-11-21T16:55:00Z</dcterms:created>
  <dcterms:modified xsi:type="dcterms:W3CDTF">2023-11-22T10:49:00Z</dcterms:modified>
  <dc:language>es-ES</dc:language>
</cp:coreProperties>
</file>