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C2" w:rsidRDefault="00DC30C2">
      <w:pPr>
        <w:spacing w:line="360" w:lineRule="auto"/>
        <w:jc w:val="right"/>
      </w:pPr>
      <w:bookmarkStart w:id="0" w:name="_GoBack"/>
      <w:bookmarkEnd w:id="0"/>
    </w:p>
    <w:p w:rsidR="00DC30C2" w:rsidRDefault="00686A4F">
      <w:pPr>
        <w:spacing w:line="360" w:lineRule="auto"/>
        <w:jc w:val="both"/>
        <w:rPr>
          <w:b/>
          <w:bCs/>
        </w:rPr>
      </w:pPr>
      <w:r>
        <w:rPr>
          <w:rFonts w:ascii="Georgia" w:hAnsi="Georgia"/>
          <w:b/>
          <w:bCs/>
        </w:rPr>
        <w:t>MOCIÓN QUE PRESENTA PEDRO CONTRERAS, CONCEJAL DEL GRUPO MUNICIPAL SOCIALISTA, SOBRE INSTITUTOS HESPÉRIDES Y SANTA LUCÍA</w:t>
      </w:r>
    </w:p>
    <w:p w:rsidR="00DC30C2" w:rsidRDefault="00DC30C2">
      <w:pPr>
        <w:spacing w:line="360" w:lineRule="auto"/>
        <w:jc w:val="both"/>
        <w:rPr>
          <w:rFonts w:ascii="Georgia" w:hAnsi="Georgia"/>
        </w:rPr>
      </w:pPr>
    </w:p>
    <w:p w:rsidR="00DC30C2" w:rsidRDefault="00686A4F">
      <w:pPr>
        <w:spacing w:line="360" w:lineRule="auto"/>
        <w:jc w:val="center"/>
        <w:rPr>
          <w:b/>
          <w:bCs/>
        </w:rPr>
      </w:pPr>
      <w:r>
        <w:rPr>
          <w:b/>
          <w:bCs/>
        </w:rPr>
        <w:t>Exposición de Motivos</w:t>
      </w:r>
    </w:p>
    <w:p w:rsidR="00DC30C2" w:rsidRDefault="00DC30C2">
      <w:pPr>
        <w:spacing w:line="360" w:lineRule="auto"/>
      </w:pPr>
    </w:p>
    <w:p w:rsidR="00DC30C2" w:rsidRDefault="00686A4F">
      <w:pPr>
        <w:spacing w:line="360" w:lineRule="auto"/>
        <w:jc w:val="both"/>
      </w:pPr>
      <w:r>
        <w:t>En el año 2010 se creó el Centro de Formación Profesional Hespérides, segregándose del Instituto de Educación Secundaria Santa Lucía. Supuestamente, el nacimiento de este centro iba acompañado de la construcción de una nueva sede que, entonces, estaba pres</w:t>
      </w:r>
      <w:r>
        <w:t xml:space="preserve">upuestada en 1,5 millones de euros.  </w:t>
      </w:r>
    </w:p>
    <w:p w:rsidR="00DC30C2" w:rsidRDefault="00DC30C2">
      <w:pPr>
        <w:spacing w:line="360" w:lineRule="auto"/>
        <w:jc w:val="both"/>
      </w:pPr>
    </w:p>
    <w:p w:rsidR="00DC30C2" w:rsidRDefault="00686A4F">
      <w:pPr>
        <w:spacing w:line="360" w:lineRule="auto"/>
        <w:jc w:val="both"/>
      </w:pPr>
      <w:r>
        <w:t>El Ayuntamiento cedió en 2017 una parcela de 8.000 metros cuadrados junto al instituto para acoger las nuevas dependencias, pero las obras, como tantas otras prometidas por el Gobierno regional del Partido Popular, nu</w:t>
      </w:r>
      <w:r>
        <w:t>nca llegaron a ejecutarse.</w:t>
      </w:r>
    </w:p>
    <w:p w:rsidR="00DC30C2" w:rsidRDefault="00DC30C2">
      <w:pPr>
        <w:spacing w:line="360" w:lineRule="auto"/>
        <w:jc w:val="both"/>
      </w:pPr>
    </w:p>
    <w:p w:rsidR="00DC30C2" w:rsidRDefault="00686A4F">
      <w:pPr>
        <w:spacing w:line="360" w:lineRule="auto"/>
        <w:jc w:val="both"/>
      </w:pPr>
      <w:r>
        <w:t>Hoy, diez años después, la situación de ambos centros es absolutamente insostenible.</w:t>
      </w:r>
    </w:p>
    <w:p w:rsidR="00DC30C2" w:rsidRDefault="00DC30C2">
      <w:pPr>
        <w:spacing w:line="360" w:lineRule="auto"/>
        <w:jc w:val="both"/>
      </w:pPr>
    </w:p>
    <w:p w:rsidR="00DC30C2" w:rsidRDefault="00686A4F">
      <w:pPr>
        <w:spacing w:line="360" w:lineRule="auto"/>
        <w:jc w:val="both"/>
      </w:pPr>
      <w:r>
        <w:t xml:space="preserve">Los alumnos están hacinados, ni siquiera la instalación de dos barracones y la utilización del laboratorio de física y química, de la </w:t>
      </w:r>
      <w:proofErr w:type="spellStart"/>
      <w:r>
        <w:t>bibiotec</w:t>
      </w:r>
      <w:r>
        <w:t>a</w:t>
      </w:r>
      <w:proofErr w:type="spellEnd"/>
      <w:r>
        <w:t xml:space="preserve"> y de otras dependencias de uso común como aulas, sirve para solucionar este problema.</w:t>
      </w:r>
    </w:p>
    <w:p w:rsidR="00DC30C2" w:rsidRDefault="00DC30C2">
      <w:pPr>
        <w:spacing w:line="360" w:lineRule="auto"/>
        <w:jc w:val="both"/>
      </w:pPr>
    </w:p>
    <w:p w:rsidR="00DC30C2" w:rsidRDefault="00686A4F">
      <w:pPr>
        <w:spacing w:line="360" w:lineRule="auto"/>
        <w:jc w:val="both"/>
      </w:pPr>
      <w:r>
        <w:t>Además, y aún más grave, la cubierta de una de las alas del edificio del CIFP Hespérides, de más de 3.000 metros, es de uralita y se encuentra tan degradada que hay go</w:t>
      </w:r>
      <w:r>
        <w:t xml:space="preserve">teras sobre las aulas de prácticas de los estudiantes, con el riesgo que esto conlleva. </w:t>
      </w:r>
    </w:p>
    <w:p w:rsidR="00DC30C2" w:rsidRDefault="00DC30C2">
      <w:pPr>
        <w:spacing w:line="360" w:lineRule="auto"/>
        <w:jc w:val="both"/>
      </w:pPr>
    </w:p>
    <w:p w:rsidR="00DC30C2" w:rsidRDefault="00686A4F">
      <w:pPr>
        <w:spacing w:line="360" w:lineRule="auto"/>
        <w:jc w:val="both"/>
      </w:pPr>
      <w:r>
        <w:lastRenderedPageBreak/>
        <w:t xml:space="preserve">Pero el centro no está ni siquiera en la lista de institutos a los que la consejería de Educación tiene previsto quitar el fibrocemento </w:t>
      </w:r>
      <w:proofErr w:type="spellStart"/>
      <w:r>
        <w:t>proximamente</w:t>
      </w:r>
      <w:proofErr w:type="spellEnd"/>
      <w:r>
        <w:t>.</w:t>
      </w:r>
    </w:p>
    <w:p w:rsidR="00DC30C2" w:rsidRDefault="00DC30C2">
      <w:pPr>
        <w:spacing w:line="360" w:lineRule="auto"/>
        <w:jc w:val="both"/>
      </w:pPr>
    </w:p>
    <w:p w:rsidR="00DC30C2" w:rsidRDefault="00686A4F">
      <w:pPr>
        <w:spacing w:line="360" w:lineRule="auto"/>
        <w:jc w:val="both"/>
      </w:pPr>
      <w:r>
        <w:t>A todo esto hay</w:t>
      </w:r>
      <w:r>
        <w:t xml:space="preserve"> que sumarle la nula accesibilidad de las instalaciones, ya que no hay ascensor para subir a la segunda planta.</w:t>
      </w:r>
    </w:p>
    <w:p w:rsidR="00DC30C2" w:rsidRDefault="00DC30C2">
      <w:pPr>
        <w:spacing w:line="360" w:lineRule="auto"/>
        <w:jc w:val="both"/>
      </w:pPr>
    </w:p>
    <w:p w:rsidR="00DC30C2" w:rsidRDefault="00686A4F">
      <w:pPr>
        <w:spacing w:line="360" w:lineRule="auto"/>
        <w:jc w:val="both"/>
      </w:pPr>
      <w:r>
        <w:t xml:space="preserve">Por todo lo expuesto, presentamos al Pleno del Excmo. Ayuntamiento de Cartagena para su debate y aprobación la siguiente </w:t>
      </w:r>
      <w:r>
        <w:rPr>
          <w:b/>
          <w:bCs/>
        </w:rPr>
        <w:t>MOCIÓN</w:t>
      </w:r>
      <w:r>
        <w:t>:</w:t>
      </w:r>
    </w:p>
    <w:p w:rsidR="00DC30C2" w:rsidRDefault="00DC30C2">
      <w:pPr>
        <w:spacing w:line="360" w:lineRule="auto"/>
        <w:jc w:val="both"/>
      </w:pPr>
    </w:p>
    <w:p w:rsidR="00DC30C2" w:rsidRDefault="00686A4F">
      <w:pPr>
        <w:spacing w:line="360" w:lineRule="auto"/>
        <w:jc w:val="both"/>
      </w:pPr>
      <w:r>
        <w:t xml:space="preserve">Que el Pleno </w:t>
      </w:r>
      <w:r>
        <w:t>del Excmo. Ayuntamiento de Cartagena inste al Gobierno local a exigir al Gobierno regional la licitación urgente para la inmediata construcción del nuevo centro para el CIFP Hespérides, así como las obras de adecuación necesarias para el Instituto Santa Lu</w:t>
      </w:r>
      <w:r>
        <w:t>cía.</w:t>
      </w:r>
    </w:p>
    <w:p w:rsidR="00DC30C2" w:rsidRDefault="00DC30C2">
      <w:pPr>
        <w:spacing w:line="360" w:lineRule="auto"/>
        <w:jc w:val="center"/>
      </w:pPr>
    </w:p>
    <w:p w:rsidR="00DC30C2" w:rsidRDefault="00686A4F">
      <w:pPr>
        <w:spacing w:line="360" w:lineRule="auto"/>
        <w:jc w:val="center"/>
        <w:rPr>
          <w:b/>
          <w:bCs/>
        </w:rPr>
      </w:pPr>
      <w:r>
        <w:rPr>
          <w:b/>
          <w:bCs/>
        </w:rPr>
        <w:t>Cartagena, a 1 de febrero de 2024</w:t>
      </w:r>
    </w:p>
    <w:p w:rsidR="00DC30C2" w:rsidRDefault="00DC30C2">
      <w:pPr>
        <w:spacing w:line="360" w:lineRule="auto"/>
        <w:jc w:val="center"/>
      </w:pPr>
    </w:p>
    <w:p w:rsidR="00DC30C2" w:rsidRDefault="00DC30C2">
      <w:pPr>
        <w:spacing w:line="360" w:lineRule="auto"/>
        <w:jc w:val="center"/>
      </w:pPr>
    </w:p>
    <w:p w:rsidR="00DC30C2" w:rsidRDefault="00DC30C2">
      <w:pPr>
        <w:spacing w:line="360" w:lineRule="auto"/>
        <w:jc w:val="center"/>
      </w:pPr>
    </w:p>
    <w:p w:rsidR="00DC30C2" w:rsidRDefault="00DC30C2">
      <w:pPr>
        <w:spacing w:line="360" w:lineRule="auto"/>
        <w:jc w:val="center"/>
      </w:pPr>
    </w:p>
    <w:p w:rsidR="00DC30C2" w:rsidRDefault="00686A4F">
      <w:pPr>
        <w:spacing w:line="360" w:lineRule="auto"/>
        <w:jc w:val="center"/>
      </w:pPr>
      <w:r>
        <w:t>Pedro Contreras Fernández</w:t>
      </w:r>
    </w:p>
    <w:p w:rsidR="00DC30C2" w:rsidRDefault="00686A4F">
      <w:pPr>
        <w:spacing w:line="360" w:lineRule="auto"/>
        <w:jc w:val="center"/>
        <w:rPr>
          <w:b/>
          <w:bCs/>
        </w:rPr>
      </w:pPr>
      <w:r>
        <w:t xml:space="preserve">Portavoz del Grupo Municipal Socialista </w:t>
      </w:r>
    </w:p>
    <w:sectPr w:rsidR="00DC30C2">
      <w:headerReference w:type="even" r:id="rId8"/>
      <w:headerReference w:type="default" r:id="rId9"/>
      <w:footerReference w:type="default" r:id="rId10"/>
      <w:headerReference w:type="first" r:id="rId11"/>
      <w:pgSz w:w="11906" w:h="16838"/>
      <w:pgMar w:top="3026" w:right="1268" w:bottom="1674" w:left="1701" w:header="708" w:footer="111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4F" w:rsidRDefault="00686A4F">
      <w:r>
        <w:separator/>
      </w:r>
    </w:p>
  </w:endnote>
  <w:endnote w:type="continuationSeparator" w:id="0">
    <w:p w:rsidR="00686A4F" w:rsidRDefault="0068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C2" w:rsidRDefault="00686A4F">
    <w:pPr>
      <w:pStyle w:val="Piedepgina"/>
    </w:pPr>
    <w:r>
      <w:t>__________________________________________________________________________________________________</w:t>
    </w:r>
  </w:p>
  <w:p w:rsidR="00DC30C2" w:rsidRDefault="00686A4F">
    <w:pPr>
      <w:pStyle w:val="Piedepgina"/>
      <w:jc w:val="center"/>
    </w:pPr>
    <w:r>
      <w:t>A LA EXCMA. ALCALDESA DEL EXCMO. AYUNTAMIENTO DE CARTAGENA</w:t>
    </w:r>
  </w:p>
  <w:p w:rsidR="00DC30C2" w:rsidRDefault="00DC30C2">
    <w:pPr>
      <w:pStyle w:val="Piedepgina"/>
    </w:pPr>
  </w:p>
  <w:p w:rsidR="00DC30C2" w:rsidRDefault="00DC30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4F" w:rsidRDefault="00686A4F">
      <w:r>
        <w:separator/>
      </w:r>
    </w:p>
  </w:footnote>
  <w:footnote w:type="continuationSeparator" w:id="0">
    <w:p w:rsidR="00686A4F" w:rsidRDefault="0068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C2" w:rsidRDefault="00686A4F">
    <w:pPr>
      <w:pStyle w:val="Encabezado"/>
      <w:tabs>
        <w:tab w:val="clear" w:pos="8504"/>
        <w:tab w:val="right" w:pos="8498"/>
      </w:tabs>
    </w:pPr>
    <w:r>
      <w:t>[Escriba texto]</w:t>
    </w:r>
    <w:r>
      <w:tab/>
      <w:t>[Escriba texto]</w:t>
    </w:r>
    <w:r>
      <w:tab/>
      <w:t>[Escriba texto]</w:t>
    </w:r>
  </w:p>
  <w:p w:rsidR="00DC30C2" w:rsidRDefault="00DC30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C2" w:rsidRDefault="00686A4F">
    <w:pPr>
      <w:pStyle w:val="Encabezado"/>
    </w:pPr>
    <w:r>
      <w:rPr>
        <w:noProof/>
        <w:lang w:val="es-ES"/>
      </w:rPr>
      <w:drawing>
        <wp:anchor distT="0" distB="0" distL="0" distR="0" simplePos="0" relativeHeight="251658240"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DC30C2" w:rsidRDefault="00686A4F">
    <w:pPr>
      <w:pStyle w:val="Encabezado"/>
      <w:tabs>
        <w:tab w:val="clear" w:pos="8504"/>
        <w:tab w:val="right" w:pos="9498"/>
      </w:tabs>
      <w:ind w:right="-708"/>
      <w:jc w:val="right"/>
    </w:pPr>
    <w:r>
      <w:rPr>
        <w:noProof/>
        <w:lang w:val="es-ES"/>
      </w:rPr>
      <w:drawing>
        <wp:anchor distT="0" distB="0" distL="0" distR="0" simplePos="0" relativeHeight="251656192"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DC30C2" w:rsidRDefault="00DC30C2">
    <w:pPr>
      <w:pStyle w:val="Encabezado"/>
    </w:pPr>
  </w:p>
  <w:p w:rsidR="00DC30C2" w:rsidRDefault="00DC30C2">
    <w:pPr>
      <w:pStyle w:val="Encabezado"/>
    </w:pPr>
  </w:p>
  <w:p w:rsidR="00DC30C2" w:rsidRDefault="00DC30C2">
    <w:pPr>
      <w:pStyle w:val="Encabezado"/>
    </w:pPr>
  </w:p>
  <w:p w:rsidR="00DC30C2" w:rsidRDefault="00DC30C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C2" w:rsidRDefault="00686A4F">
    <w:pPr>
      <w:pStyle w:val="Encabezado"/>
    </w:pPr>
    <w:r>
      <w:rPr>
        <w:noProof/>
        <w:lang w:val="es-ES"/>
      </w:rPr>
      <w:drawing>
        <wp:anchor distT="0" distB="0" distL="0" distR="0" simplePos="0" relativeHeight="251659264"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DC30C2" w:rsidRDefault="00686A4F">
    <w:pPr>
      <w:pStyle w:val="Encabezado"/>
      <w:tabs>
        <w:tab w:val="clear" w:pos="8504"/>
        <w:tab w:val="right" w:pos="9498"/>
      </w:tabs>
      <w:ind w:right="-708"/>
      <w:jc w:val="right"/>
    </w:pPr>
    <w:r>
      <w:rPr>
        <w:noProof/>
        <w:lang w:val="es-ES"/>
      </w:rPr>
      <w:drawing>
        <wp:anchor distT="0" distB="0" distL="0" distR="0" simplePos="0" relativeHeight="251657216"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DC30C2" w:rsidRDefault="00DC30C2">
    <w:pPr>
      <w:pStyle w:val="Encabezado"/>
    </w:pPr>
  </w:p>
  <w:p w:rsidR="00DC30C2" w:rsidRDefault="00DC30C2">
    <w:pPr>
      <w:pStyle w:val="Encabezado"/>
    </w:pPr>
  </w:p>
  <w:p w:rsidR="00DC30C2" w:rsidRDefault="00DC30C2">
    <w:pPr>
      <w:pStyle w:val="Encabezado"/>
    </w:pPr>
  </w:p>
  <w:p w:rsidR="00DC30C2" w:rsidRDefault="00DC30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C2"/>
    <w:rsid w:val="00686A4F"/>
    <w:rsid w:val="009F1536"/>
    <w:rsid w:val="00DC30C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84A0-380A-4E9F-ACC0-5B49B58E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dc:creator>
  <cp:lastModifiedBy>USUARIO</cp:lastModifiedBy>
  <cp:revision>2</cp:revision>
  <cp:lastPrinted>2023-09-01T13:17:00Z</cp:lastPrinted>
  <dcterms:created xsi:type="dcterms:W3CDTF">2024-02-28T08:54:00Z</dcterms:created>
  <dcterms:modified xsi:type="dcterms:W3CDTF">2024-02-28T08:54:00Z</dcterms:modified>
  <dc:language>es-ES</dc:language>
</cp:coreProperties>
</file>