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E6E" w:rsidRDefault="00ED7E6E">
      <w:pPr>
        <w:spacing w:line="360" w:lineRule="auto"/>
        <w:jc w:val="right"/>
      </w:pPr>
      <w:bookmarkStart w:id="0" w:name="_GoBack"/>
      <w:bookmarkEnd w:id="0"/>
    </w:p>
    <w:p w:rsidR="00ED7E6E" w:rsidRDefault="00F64CCF">
      <w:pPr>
        <w:spacing w:line="360" w:lineRule="auto"/>
        <w:jc w:val="both"/>
        <w:rPr>
          <w:b/>
          <w:bCs/>
        </w:rPr>
      </w:pPr>
      <w:r>
        <w:rPr>
          <w:rFonts w:ascii="Georgia" w:hAnsi="Georgia"/>
          <w:b/>
          <w:bCs/>
        </w:rPr>
        <w:t>MOCIÓN QUE PRESENTA PENCHO SOTO SUÁREZ, CONCEJAL DEL GRUPO MUNICIPAL SOCIALISTA DEL AYUNTAMIENTO DE CARTAGENA, SOBRE AYUDAS MUNICIPALES AL ALQUILER DE VIVIENDA JOVEN</w:t>
      </w:r>
    </w:p>
    <w:p w:rsidR="00ED7E6E" w:rsidRDefault="00ED7E6E">
      <w:pPr>
        <w:spacing w:line="360" w:lineRule="auto"/>
        <w:jc w:val="both"/>
        <w:rPr>
          <w:rFonts w:ascii="Georgia" w:hAnsi="Georgia"/>
        </w:rPr>
      </w:pPr>
    </w:p>
    <w:p w:rsidR="00ED7E6E" w:rsidRDefault="00F64CCF">
      <w:pPr>
        <w:spacing w:line="360" w:lineRule="auto"/>
        <w:jc w:val="center"/>
        <w:rPr>
          <w:b/>
          <w:bCs/>
        </w:rPr>
      </w:pPr>
      <w:r>
        <w:rPr>
          <w:b/>
          <w:bCs/>
        </w:rPr>
        <w:t>Exposición de Motivos</w:t>
      </w:r>
    </w:p>
    <w:p w:rsidR="00ED7E6E" w:rsidRDefault="00ED7E6E">
      <w:pPr>
        <w:spacing w:line="360" w:lineRule="auto"/>
      </w:pPr>
    </w:p>
    <w:p w:rsidR="00ED7E6E" w:rsidRDefault="00F64CCF">
      <w:pPr>
        <w:spacing w:line="360" w:lineRule="auto"/>
        <w:jc w:val="both"/>
      </w:pPr>
      <w:r>
        <w:t xml:space="preserve">El elevado precio de los alquileres en nuestro municipio es un </w:t>
      </w:r>
      <w:r>
        <w:t>problema para muchos jóvenes que desean emanciparse. El Gobierno de España ha puesto en marcha una subvención, el Bono Alquiler Joven, de 250 euros mensuales, con el objetivo de ayudar a independizarse a los menores de 35 años.</w:t>
      </w:r>
    </w:p>
    <w:p w:rsidR="00ED7E6E" w:rsidRDefault="00F64CCF">
      <w:pPr>
        <w:spacing w:line="360" w:lineRule="auto"/>
        <w:jc w:val="both"/>
      </w:pPr>
      <w:r>
        <w:br/>
        <w:t>Desde el Ayuntamiento de Ca</w:t>
      </w:r>
      <w:r>
        <w:t>rtagena también tenemos la posibilidad de incidir en estas políticas y contribuir a este fin, al tiempo que ayudamos al rejuvenecimiento de algunas zonas y barrios, que cada vez se ven más abandonados y por lo tanto son menos atractivos para empezar nuevos</w:t>
      </w:r>
      <w:r>
        <w:t xml:space="preserve"> proyectos de vida por la falta de servicios.</w:t>
      </w:r>
    </w:p>
    <w:p w:rsidR="00ED7E6E" w:rsidRDefault="00F64CCF">
      <w:pPr>
        <w:spacing w:line="360" w:lineRule="auto"/>
        <w:jc w:val="both"/>
      </w:pPr>
      <w:r>
        <w:t xml:space="preserve"> </w:t>
      </w:r>
      <w:r>
        <w:br/>
        <w:t>Para conseguir este fin, nuestro ayuntamiento puede incidir en las políticas de ayuda a la emancipación de los jóvenes emprendidas por el Gobierno de España, con la creación de una subvención municipal de 100</w:t>
      </w:r>
      <w:r>
        <w:t xml:space="preserve"> euros mensuales para los jóvenes, en la que se primaría el alquiler en los barrios del primer cinturón urbano de Cartagena como el de la Concepción, San Antón, Virgen de la Caridad o Santa Lucía, entre otros.</w:t>
      </w:r>
    </w:p>
    <w:p w:rsidR="00ED7E6E" w:rsidRDefault="00F64CCF">
      <w:pPr>
        <w:spacing w:line="360" w:lineRule="auto"/>
        <w:jc w:val="both"/>
      </w:pPr>
      <w:r>
        <w:br/>
        <w:t>El objetivo de esta ayuda sería, por tanto, d</w:t>
      </w:r>
      <w:r>
        <w:t>oble: al tiempo que se facilita el acceso a una vivienda de alquiler a los jóvenes, se contribuye a rejuvenecer la población de estas zonas, que, en la mayoría de los casos, están sufriendo un proceso de despoblación.</w:t>
      </w:r>
    </w:p>
    <w:p w:rsidR="00ED7E6E" w:rsidRDefault="00ED7E6E">
      <w:pPr>
        <w:spacing w:line="360" w:lineRule="auto"/>
        <w:jc w:val="both"/>
      </w:pPr>
    </w:p>
    <w:p w:rsidR="00ED7E6E" w:rsidRDefault="00F64CCF">
      <w:pPr>
        <w:spacing w:line="360" w:lineRule="auto"/>
        <w:jc w:val="both"/>
      </w:pPr>
      <w:r>
        <w:t xml:space="preserve">Por todo lo expuesto, presentamos al </w:t>
      </w:r>
      <w:r>
        <w:t xml:space="preserve">Pleno del Excmo. Ayuntamiento de Cartagena para su debate y aprobación la siguiente </w:t>
      </w:r>
      <w:r>
        <w:rPr>
          <w:b/>
          <w:bCs/>
        </w:rPr>
        <w:t>MOCIÓN</w:t>
      </w:r>
      <w:r>
        <w:t>:</w:t>
      </w:r>
    </w:p>
    <w:p w:rsidR="00ED7E6E" w:rsidRDefault="00ED7E6E">
      <w:pPr>
        <w:spacing w:line="360" w:lineRule="auto"/>
        <w:jc w:val="both"/>
      </w:pPr>
    </w:p>
    <w:p w:rsidR="00ED7E6E" w:rsidRDefault="00F64CCF">
      <w:pPr>
        <w:spacing w:line="360" w:lineRule="auto"/>
        <w:jc w:val="both"/>
      </w:pPr>
      <w:r>
        <w:t>El Pleno del Excmo. Ayuntamiento de Cartagena insta al Gobierno Local a poner en marcha una línea de ayudas al alquiler joven que prime el arrendamiento de viviend</w:t>
      </w:r>
      <w:r>
        <w:t>as situadas en los barrios del primer cinturón urbano de Cartagena, como el de la Concepción, San Antón, Virgen de la Caridad o Santa Lucía, entre otros.</w:t>
      </w:r>
    </w:p>
    <w:p w:rsidR="00ED7E6E" w:rsidRDefault="00ED7E6E">
      <w:pPr>
        <w:spacing w:line="360" w:lineRule="auto"/>
        <w:jc w:val="center"/>
      </w:pPr>
    </w:p>
    <w:p w:rsidR="00ED7E6E" w:rsidRDefault="00F64CCF">
      <w:pPr>
        <w:spacing w:line="360" w:lineRule="auto"/>
        <w:jc w:val="center"/>
        <w:rPr>
          <w:b/>
          <w:bCs/>
        </w:rPr>
      </w:pPr>
      <w:r>
        <w:rPr>
          <w:b/>
          <w:bCs/>
        </w:rPr>
        <w:t>Cartagena, a 13 de febrero de 2024</w:t>
      </w:r>
    </w:p>
    <w:p w:rsidR="00ED7E6E" w:rsidRDefault="00ED7E6E">
      <w:pPr>
        <w:spacing w:line="360" w:lineRule="auto"/>
        <w:jc w:val="center"/>
      </w:pPr>
    </w:p>
    <w:p w:rsidR="00ED7E6E" w:rsidRDefault="00ED7E6E">
      <w:pPr>
        <w:spacing w:line="360" w:lineRule="auto"/>
        <w:jc w:val="center"/>
      </w:pPr>
    </w:p>
    <w:p w:rsidR="00ED7E6E" w:rsidRDefault="00ED7E6E">
      <w:pPr>
        <w:spacing w:line="360" w:lineRule="auto"/>
        <w:jc w:val="center"/>
      </w:pPr>
    </w:p>
    <w:p w:rsidR="00ED7E6E" w:rsidRDefault="00ED7E6E">
      <w:pPr>
        <w:spacing w:line="360" w:lineRule="auto"/>
        <w:jc w:val="center"/>
      </w:pPr>
    </w:p>
    <w:p w:rsidR="00ED7E6E" w:rsidRDefault="00ED7E6E">
      <w:pPr>
        <w:spacing w:line="360" w:lineRule="auto"/>
        <w:jc w:val="center"/>
      </w:pPr>
    </w:p>
    <w:p w:rsidR="00ED7E6E" w:rsidRDefault="00F64CCF">
      <w:pPr>
        <w:spacing w:line="360" w:lineRule="auto"/>
        <w:jc w:val="center"/>
        <w:rPr>
          <w:b/>
          <w:bCs/>
        </w:rPr>
      </w:pPr>
      <w:proofErr w:type="spellStart"/>
      <w:r>
        <w:rPr>
          <w:b/>
          <w:bCs/>
        </w:rPr>
        <w:t>Pencho</w:t>
      </w:r>
      <w:proofErr w:type="spellEnd"/>
      <w:r>
        <w:rPr>
          <w:b/>
          <w:bCs/>
        </w:rPr>
        <w:t xml:space="preserve"> Soto Suárez</w:t>
      </w:r>
      <w:r>
        <w:rPr>
          <w:b/>
          <w:bCs/>
        </w:rPr>
        <w:tab/>
      </w:r>
      <w:r>
        <w:rPr>
          <w:b/>
          <w:bCs/>
        </w:rPr>
        <w:tab/>
        <w:t xml:space="preserve">        Pedro Contreras Fernández</w:t>
      </w:r>
    </w:p>
    <w:p w:rsidR="00ED7E6E" w:rsidRDefault="00F64CCF">
      <w:pPr>
        <w:spacing w:line="360" w:lineRule="auto"/>
        <w:jc w:val="center"/>
        <w:rPr>
          <w:b/>
          <w:bCs/>
        </w:rPr>
      </w:pPr>
      <w:r>
        <w:t>Conceja</w:t>
      </w:r>
      <w:r>
        <w:t xml:space="preserve">l del Grupo Municipal Socialista     Portavoz del Grupo Municipal Socialista  </w:t>
      </w:r>
    </w:p>
    <w:sectPr w:rsidR="00ED7E6E">
      <w:headerReference w:type="even" r:id="rId8"/>
      <w:headerReference w:type="default" r:id="rId9"/>
      <w:footerReference w:type="default" r:id="rId10"/>
      <w:headerReference w:type="first" r:id="rId11"/>
      <w:pgSz w:w="11906" w:h="16838"/>
      <w:pgMar w:top="3026" w:right="1268" w:bottom="1674" w:left="1701" w:header="708" w:footer="1117"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4CCF" w:rsidRDefault="00F64CCF">
      <w:r>
        <w:separator/>
      </w:r>
    </w:p>
  </w:endnote>
  <w:endnote w:type="continuationSeparator" w:id="0">
    <w:p w:rsidR="00F64CCF" w:rsidRDefault="00F64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roman"/>
    <w:pitch w:val="variable"/>
  </w:font>
  <w:font w:name="OpenSymbol">
    <w:altName w:val="Arial Unicode MS"/>
    <w:panose1 w:val="05010000000000000000"/>
    <w:charset w:val="00"/>
    <w:family w:val="auto"/>
    <w:pitch w:val="variable"/>
    <w:sig w:usb0="800000AF" w:usb1="1001ECEA"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E6E" w:rsidRDefault="00F64CCF">
    <w:pPr>
      <w:pStyle w:val="Piedepgina"/>
    </w:pPr>
    <w:r>
      <w:t>__________________________________________________________________________________________________</w:t>
    </w:r>
  </w:p>
  <w:p w:rsidR="00ED7E6E" w:rsidRDefault="00F64CCF">
    <w:pPr>
      <w:pStyle w:val="Piedepgina"/>
      <w:jc w:val="center"/>
    </w:pPr>
    <w:r>
      <w:t>A LA EXCMA. ALCALDESA DEL EXCMO. AYUNTAMIENTO DE CARTAGENA</w:t>
    </w:r>
  </w:p>
  <w:p w:rsidR="00ED7E6E" w:rsidRDefault="00ED7E6E">
    <w:pPr>
      <w:pStyle w:val="Piedepgina"/>
    </w:pPr>
  </w:p>
  <w:p w:rsidR="00ED7E6E" w:rsidRDefault="00ED7E6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4CCF" w:rsidRDefault="00F64CCF">
      <w:r>
        <w:separator/>
      </w:r>
    </w:p>
  </w:footnote>
  <w:footnote w:type="continuationSeparator" w:id="0">
    <w:p w:rsidR="00F64CCF" w:rsidRDefault="00F64C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E6E" w:rsidRDefault="00F64CCF">
    <w:pPr>
      <w:pStyle w:val="Encabezado"/>
      <w:tabs>
        <w:tab w:val="clear" w:pos="8504"/>
        <w:tab w:val="right" w:pos="8498"/>
      </w:tabs>
    </w:pPr>
    <w:r>
      <w:t>[Escriba texto]</w:t>
    </w:r>
    <w:r>
      <w:tab/>
      <w:t>[Escriba texto]</w:t>
    </w:r>
    <w:r>
      <w:tab/>
      <w:t>[Escriba texto]</w:t>
    </w:r>
  </w:p>
  <w:p w:rsidR="00ED7E6E" w:rsidRDefault="00ED7E6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E6E" w:rsidRDefault="00F64CCF">
    <w:pPr>
      <w:pStyle w:val="Encabezado"/>
    </w:pPr>
    <w:r>
      <w:rPr>
        <w:noProof/>
        <w:lang w:val="es-ES"/>
      </w:rPr>
      <w:drawing>
        <wp:anchor distT="0" distB="0" distL="0" distR="0" simplePos="0" relativeHeight="251658240" behindDoc="1" locked="0" layoutInCell="0" allowOverlap="1">
          <wp:simplePos x="0" y="0"/>
          <wp:positionH relativeFrom="column">
            <wp:posOffset>454025</wp:posOffset>
          </wp:positionH>
          <wp:positionV relativeFrom="paragraph">
            <wp:posOffset>130175</wp:posOffset>
          </wp:positionV>
          <wp:extent cx="859155" cy="1182370"/>
          <wp:effectExtent l="0" t="0" r="0" b="0"/>
          <wp:wrapSquare wrapText="largest"/>
          <wp:docPr id="1" name="Image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2"/>
                  <pic:cNvPicPr>
                    <a:picLocks noChangeAspect="1" noChangeArrowheads="1"/>
                  </pic:cNvPicPr>
                </pic:nvPicPr>
                <pic:blipFill>
                  <a:blip r:embed="rId1"/>
                  <a:stretch>
                    <a:fillRect/>
                  </a:stretch>
                </pic:blipFill>
                <pic:spPr bwMode="auto">
                  <a:xfrm>
                    <a:off x="0" y="0"/>
                    <a:ext cx="859155" cy="1182370"/>
                  </a:xfrm>
                  <a:prstGeom prst="rect">
                    <a:avLst/>
                  </a:prstGeom>
                </pic:spPr>
              </pic:pic>
            </a:graphicData>
          </a:graphic>
        </wp:anchor>
      </w:drawing>
    </w:r>
  </w:p>
  <w:p w:rsidR="00ED7E6E" w:rsidRDefault="00F64CCF">
    <w:pPr>
      <w:pStyle w:val="Encabezado"/>
      <w:tabs>
        <w:tab w:val="clear" w:pos="8504"/>
        <w:tab w:val="right" w:pos="9498"/>
      </w:tabs>
      <w:ind w:right="-708"/>
      <w:jc w:val="right"/>
    </w:pPr>
    <w:r>
      <w:rPr>
        <w:noProof/>
        <w:lang w:val="es-ES"/>
      </w:rPr>
      <w:drawing>
        <wp:anchor distT="0" distB="0" distL="0" distR="0" simplePos="0" relativeHeight="251656192" behindDoc="1" locked="0" layoutInCell="0" allowOverlap="1">
          <wp:simplePos x="0" y="0"/>
          <wp:positionH relativeFrom="column">
            <wp:posOffset>4509135</wp:posOffset>
          </wp:positionH>
          <wp:positionV relativeFrom="paragraph">
            <wp:posOffset>60325</wp:posOffset>
          </wp:positionV>
          <wp:extent cx="1016635" cy="934720"/>
          <wp:effectExtent l="0" t="0" r="0" b="0"/>
          <wp:wrapSquare wrapText="largest"/>
          <wp:docPr id="2" name="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1"/>
                  <pic:cNvPicPr>
                    <a:picLocks noChangeAspect="1" noChangeArrowheads="1"/>
                  </pic:cNvPicPr>
                </pic:nvPicPr>
                <pic:blipFill>
                  <a:blip r:embed="rId2"/>
                  <a:stretch>
                    <a:fillRect/>
                  </a:stretch>
                </pic:blipFill>
                <pic:spPr bwMode="auto">
                  <a:xfrm>
                    <a:off x="0" y="0"/>
                    <a:ext cx="1016635" cy="934720"/>
                  </a:xfrm>
                  <a:prstGeom prst="rect">
                    <a:avLst/>
                  </a:prstGeom>
                </pic:spPr>
              </pic:pic>
            </a:graphicData>
          </a:graphic>
        </wp:anchor>
      </w:drawing>
    </w:r>
  </w:p>
  <w:p w:rsidR="00ED7E6E" w:rsidRDefault="00ED7E6E">
    <w:pPr>
      <w:pStyle w:val="Encabezado"/>
    </w:pPr>
  </w:p>
  <w:p w:rsidR="00ED7E6E" w:rsidRDefault="00ED7E6E">
    <w:pPr>
      <w:pStyle w:val="Encabezado"/>
    </w:pPr>
  </w:p>
  <w:p w:rsidR="00ED7E6E" w:rsidRDefault="00ED7E6E">
    <w:pPr>
      <w:pStyle w:val="Encabezado"/>
    </w:pPr>
  </w:p>
  <w:p w:rsidR="00ED7E6E" w:rsidRDefault="00ED7E6E">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E6E" w:rsidRDefault="00F64CCF">
    <w:pPr>
      <w:pStyle w:val="Encabezado"/>
    </w:pPr>
    <w:r>
      <w:rPr>
        <w:noProof/>
        <w:lang w:val="es-ES"/>
      </w:rPr>
      <w:drawing>
        <wp:anchor distT="0" distB="0" distL="0" distR="0" simplePos="0" relativeHeight="251659264" behindDoc="1" locked="0" layoutInCell="0" allowOverlap="1">
          <wp:simplePos x="0" y="0"/>
          <wp:positionH relativeFrom="column">
            <wp:posOffset>454025</wp:posOffset>
          </wp:positionH>
          <wp:positionV relativeFrom="paragraph">
            <wp:posOffset>130175</wp:posOffset>
          </wp:positionV>
          <wp:extent cx="859155" cy="1182370"/>
          <wp:effectExtent l="0" t="0" r="0" b="0"/>
          <wp:wrapSquare wrapText="largest"/>
          <wp:docPr id="3" name="Image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2"/>
                  <pic:cNvPicPr>
                    <a:picLocks noChangeAspect="1" noChangeArrowheads="1"/>
                  </pic:cNvPicPr>
                </pic:nvPicPr>
                <pic:blipFill>
                  <a:blip r:embed="rId1"/>
                  <a:stretch>
                    <a:fillRect/>
                  </a:stretch>
                </pic:blipFill>
                <pic:spPr bwMode="auto">
                  <a:xfrm>
                    <a:off x="0" y="0"/>
                    <a:ext cx="859155" cy="1182370"/>
                  </a:xfrm>
                  <a:prstGeom prst="rect">
                    <a:avLst/>
                  </a:prstGeom>
                </pic:spPr>
              </pic:pic>
            </a:graphicData>
          </a:graphic>
        </wp:anchor>
      </w:drawing>
    </w:r>
  </w:p>
  <w:p w:rsidR="00ED7E6E" w:rsidRDefault="00F64CCF">
    <w:pPr>
      <w:pStyle w:val="Encabezado"/>
      <w:tabs>
        <w:tab w:val="clear" w:pos="8504"/>
        <w:tab w:val="right" w:pos="9498"/>
      </w:tabs>
      <w:ind w:right="-708"/>
      <w:jc w:val="right"/>
    </w:pPr>
    <w:r>
      <w:rPr>
        <w:noProof/>
        <w:lang w:val="es-ES"/>
      </w:rPr>
      <w:drawing>
        <wp:anchor distT="0" distB="0" distL="0" distR="0" simplePos="0" relativeHeight="251657216" behindDoc="1" locked="0" layoutInCell="0" allowOverlap="1">
          <wp:simplePos x="0" y="0"/>
          <wp:positionH relativeFrom="column">
            <wp:posOffset>4509135</wp:posOffset>
          </wp:positionH>
          <wp:positionV relativeFrom="paragraph">
            <wp:posOffset>60325</wp:posOffset>
          </wp:positionV>
          <wp:extent cx="1016635" cy="934720"/>
          <wp:effectExtent l="0" t="0" r="0" b="0"/>
          <wp:wrapSquare wrapText="largest"/>
          <wp:docPr id="4" name="Imag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1"/>
                  <pic:cNvPicPr>
                    <a:picLocks noChangeAspect="1" noChangeArrowheads="1"/>
                  </pic:cNvPicPr>
                </pic:nvPicPr>
                <pic:blipFill>
                  <a:blip r:embed="rId2"/>
                  <a:stretch>
                    <a:fillRect/>
                  </a:stretch>
                </pic:blipFill>
                <pic:spPr bwMode="auto">
                  <a:xfrm>
                    <a:off x="0" y="0"/>
                    <a:ext cx="1016635" cy="934720"/>
                  </a:xfrm>
                  <a:prstGeom prst="rect">
                    <a:avLst/>
                  </a:prstGeom>
                </pic:spPr>
              </pic:pic>
            </a:graphicData>
          </a:graphic>
        </wp:anchor>
      </w:drawing>
    </w:r>
  </w:p>
  <w:p w:rsidR="00ED7E6E" w:rsidRDefault="00ED7E6E">
    <w:pPr>
      <w:pStyle w:val="Encabezado"/>
    </w:pPr>
  </w:p>
  <w:p w:rsidR="00ED7E6E" w:rsidRDefault="00ED7E6E">
    <w:pPr>
      <w:pStyle w:val="Encabezado"/>
    </w:pPr>
  </w:p>
  <w:p w:rsidR="00ED7E6E" w:rsidRDefault="00ED7E6E">
    <w:pPr>
      <w:pStyle w:val="Encabezado"/>
    </w:pPr>
  </w:p>
  <w:p w:rsidR="00ED7E6E" w:rsidRDefault="00ED7E6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E6E"/>
    <w:rsid w:val="000D025E"/>
    <w:rsid w:val="00ED7E6E"/>
    <w:rsid w:val="00F64CCF"/>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s-ES" w:eastAsia="es-E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CFC"/>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7F55AB"/>
  </w:style>
  <w:style w:type="character" w:customStyle="1" w:styleId="PiedepginaCar">
    <w:name w:val="Pie de página Car"/>
    <w:basedOn w:val="Fuentedeprrafopredeter"/>
    <w:link w:val="Piedepgina"/>
    <w:uiPriority w:val="99"/>
    <w:qFormat/>
    <w:rsid w:val="007F55AB"/>
  </w:style>
  <w:style w:type="character" w:customStyle="1" w:styleId="TextodegloboCar">
    <w:name w:val="Texto de globo Car"/>
    <w:link w:val="Textodeglobo"/>
    <w:uiPriority w:val="99"/>
    <w:semiHidden/>
    <w:qFormat/>
    <w:rsid w:val="007F55AB"/>
    <w:rPr>
      <w:rFonts w:ascii="Lucida Grande" w:hAnsi="Lucida Grande" w:cs="Lucida Grande"/>
      <w:sz w:val="18"/>
      <w:szCs w:val="18"/>
    </w:rPr>
  </w:style>
  <w:style w:type="character" w:customStyle="1" w:styleId="Vietas">
    <w:name w:val="Viñetas"/>
    <w:qFormat/>
    <w:rPr>
      <w:rFonts w:ascii="OpenSymbol" w:eastAsia="OpenSymbol" w:hAnsi="OpenSymbol" w:cs="OpenSymbol"/>
    </w:rPr>
  </w:style>
  <w:style w:type="character" w:customStyle="1" w:styleId="Smbolosdenumeracin">
    <w:name w:val="Símbolos de numeración"/>
    <w:qFormat/>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Epgrafe">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7F55AB"/>
    <w:pPr>
      <w:tabs>
        <w:tab w:val="center" w:pos="4252"/>
        <w:tab w:val="right" w:pos="8504"/>
      </w:tabs>
    </w:pPr>
  </w:style>
  <w:style w:type="paragraph" w:styleId="Piedepgina">
    <w:name w:val="footer"/>
    <w:basedOn w:val="Normal"/>
    <w:link w:val="PiedepginaCar"/>
    <w:uiPriority w:val="99"/>
    <w:unhideWhenUsed/>
    <w:rsid w:val="007F55AB"/>
    <w:pPr>
      <w:tabs>
        <w:tab w:val="center" w:pos="4252"/>
        <w:tab w:val="right" w:pos="8504"/>
      </w:tabs>
    </w:pPr>
  </w:style>
  <w:style w:type="paragraph" w:styleId="Textodeglobo">
    <w:name w:val="Balloon Text"/>
    <w:basedOn w:val="Normal"/>
    <w:link w:val="TextodegloboCar"/>
    <w:uiPriority w:val="99"/>
    <w:semiHidden/>
    <w:unhideWhenUsed/>
    <w:qFormat/>
    <w:rsid w:val="007F55AB"/>
    <w:rPr>
      <w:rFonts w:ascii="Lucida Grande" w:hAnsi="Lucida Grande" w:cs="Lucida Grande"/>
      <w:sz w:val="18"/>
      <w:szCs w:val="18"/>
    </w:rPr>
  </w:style>
  <w:style w:type="paragraph" w:customStyle="1" w:styleId="Predeterminado">
    <w:name w:val="Predeterminado"/>
    <w:qFormat/>
    <w:rsid w:val="002E165D"/>
    <w:pPr>
      <w:widowControl w:val="0"/>
      <w:tabs>
        <w:tab w:val="left" w:pos="420"/>
      </w:tabs>
      <w:spacing w:after="200" w:line="276" w:lineRule="auto"/>
    </w:pPr>
    <w:rPr>
      <w:rFonts w:ascii="Times New Roman" w:eastAsia="SimSun" w:hAnsi="Times New Roman" w:cs="Mangal"/>
      <w:color w:val="00000A"/>
      <w:sz w:val="24"/>
      <w:szCs w:val="24"/>
      <w:lang w:eastAsia="zh-CN" w:bidi="hi-IN"/>
    </w:rPr>
  </w:style>
  <w:style w:type="paragraph" w:styleId="NormalWeb">
    <w:name w:val="Normal (Web)"/>
    <w:basedOn w:val="Normal"/>
    <w:uiPriority w:val="99"/>
    <w:semiHidden/>
    <w:unhideWhenUsed/>
    <w:qFormat/>
    <w:rsid w:val="00541C00"/>
    <w:pPr>
      <w:spacing w:beforeAutospacing="1" w:afterAutospacing="1"/>
    </w:pPr>
    <w:rPr>
      <w:rFonts w:ascii="Times New Roman" w:eastAsia="Times New Roman" w:hAnsi="Times New Roman"/>
      <w:lang w:val="es-ES"/>
    </w:rPr>
  </w:style>
  <w:style w:type="paragraph" w:customStyle="1" w:styleId="Contenidodelmarco">
    <w:name w:val="Contenido del marco"/>
    <w:basedOn w:val="Normal"/>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s-ES" w:eastAsia="es-E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CFC"/>
    <w:rPr>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cabezadoCar">
    <w:name w:val="Encabezado Car"/>
    <w:basedOn w:val="Fuentedeprrafopredeter"/>
    <w:link w:val="Encabezado"/>
    <w:uiPriority w:val="99"/>
    <w:qFormat/>
    <w:rsid w:val="007F55AB"/>
  </w:style>
  <w:style w:type="character" w:customStyle="1" w:styleId="PiedepginaCar">
    <w:name w:val="Pie de página Car"/>
    <w:basedOn w:val="Fuentedeprrafopredeter"/>
    <w:link w:val="Piedepgina"/>
    <w:uiPriority w:val="99"/>
    <w:qFormat/>
    <w:rsid w:val="007F55AB"/>
  </w:style>
  <w:style w:type="character" w:customStyle="1" w:styleId="TextodegloboCar">
    <w:name w:val="Texto de globo Car"/>
    <w:link w:val="Textodeglobo"/>
    <w:uiPriority w:val="99"/>
    <w:semiHidden/>
    <w:qFormat/>
    <w:rsid w:val="007F55AB"/>
    <w:rPr>
      <w:rFonts w:ascii="Lucida Grande" w:hAnsi="Lucida Grande" w:cs="Lucida Grande"/>
      <w:sz w:val="18"/>
      <w:szCs w:val="18"/>
    </w:rPr>
  </w:style>
  <w:style w:type="character" w:customStyle="1" w:styleId="Vietas">
    <w:name w:val="Viñetas"/>
    <w:qFormat/>
    <w:rPr>
      <w:rFonts w:ascii="OpenSymbol" w:eastAsia="OpenSymbol" w:hAnsi="OpenSymbol" w:cs="OpenSymbol"/>
    </w:rPr>
  </w:style>
  <w:style w:type="character" w:customStyle="1" w:styleId="Smbolosdenumeracin">
    <w:name w:val="Símbolos de numeración"/>
    <w:qFormat/>
  </w:style>
  <w:style w:type="paragraph" w:styleId="Ttulo">
    <w:name w:val="Title"/>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76" w:lineRule="auto"/>
    </w:pPr>
  </w:style>
  <w:style w:type="paragraph" w:styleId="Lista">
    <w:name w:val="List"/>
    <w:basedOn w:val="Textoindependiente"/>
    <w:rPr>
      <w:rFonts w:cs="Arial"/>
    </w:rPr>
  </w:style>
  <w:style w:type="paragraph" w:styleId="Epgrafe">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customStyle="1" w:styleId="Cabeceraypie">
    <w:name w:val="Cabecera y pie"/>
    <w:basedOn w:val="Normal"/>
    <w:qFormat/>
  </w:style>
  <w:style w:type="paragraph" w:styleId="Encabezado">
    <w:name w:val="header"/>
    <w:basedOn w:val="Normal"/>
    <w:link w:val="EncabezadoCar"/>
    <w:uiPriority w:val="99"/>
    <w:unhideWhenUsed/>
    <w:rsid w:val="007F55AB"/>
    <w:pPr>
      <w:tabs>
        <w:tab w:val="center" w:pos="4252"/>
        <w:tab w:val="right" w:pos="8504"/>
      </w:tabs>
    </w:pPr>
  </w:style>
  <w:style w:type="paragraph" w:styleId="Piedepgina">
    <w:name w:val="footer"/>
    <w:basedOn w:val="Normal"/>
    <w:link w:val="PiedepginaCar"/>
    <w:uiPriority w:val="99"/>
    <w:unhideWhenUsed/>
    <w:rsid w:val="007F55AB"/>
    <w:pPr>
      <w:tabs>
        <w:tab w:val="center" w:pos="4252"/>
        <w:tab w:val="right" w:pos="8504"/>
      </w:tabs>
    </w:pPr>
  </w:style>
  <w:style w:type="paragraph" w:styleId="Textodeglobo">
    <w:name w:val="Balloon Text"/>
    <w:basedOn w:val="Normal"/>
    <w:link w:val="TextodegloboCar"/>
    <w:uiPriority w:val="99"/>
    <w:semiHidden/>
    <w:unhideWhenUsed/>
    <w:qFormat/>
    <w:rsid w:val="007F55AB"/>
    <w:rPr>
      <w:rFonts w:ascii="Lucida Grande" w:hAnsi="Lucida Grande" w:cs="Lucida Grande"/>
      <w:sz w:val="18"/>
      <w:szCs w:val="18"/>
    </w:rPr>
  </w:style>
  <w:style w:type="paragraph" w:customStyle="1" w:styleId="Predeterminado">
    <w:name w:val="Predeterminado"/>
    <w:qFormat/>
    <w:rsid w:val="002E165D"/>
    <w:pPr>
      <w:widowControl w:val="0"/>
      <w:tabs>
        <w:tab w:val="left" w:pos="420"/>
      </w:tabs>
      <w:spacing w:after="200" w:line="276" w:lineRule="auto"/>
    </w:pPr>
    <w:rPr>
      <w:rFonts w:ascii="Times New Roman" w:eastAsia="SimSun" w:hAnsi="Times New Roman" w:cs="Mangal"/>
      <w:color w:val="00000A"/>
      <w:sz w:val="24"/>
      <w:szCs w:val="24"/>
      <w:lang w:eastAsia="zh-CN" w:bidi="hi-IN"/>
    </w:rPr>
  </w:style>
  <w:style w:type="paragraph" w:styleId="NormalWeb">
    <w:name w:val="Normal (Web)"/>
    <w:basedOn w:val="Normal"/>
    <w:uiPriority w:val="99"/>
    <w:semiHidden/>
    <w:unhideWhenUsed/>
    <w:qFormat/>
    <w:rsid w:val="00541C00"/>
    <w:pPr>
      <w:spacing w:beforeAutospacing="1" w:afterAutospacing="1"/>
    </w:pPr>
    <w:rPr>
      <w:rFonts w:ascii="Times New Roman" w:eastAsia="Times New Roman" w:hAnsi="Times New Roman"/>
      <w:lang w:val="es-ES"/>
    </w:rPr>
  </w:style>
  <w:style w:type="paragraph" w:customStyle="1" w:styleId="Contenidodelmarco">
    <w:name w:val="Contenido del marco"/>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tint val="100000"/>
                <a:shade val="100000"/>
              </a:schemeClr>
            </a:gs>
            <a:gs pos="100000">
              <a:schemeClr val="phClr">
                <a:tint val="50000"/>
                <a:shade val="100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01834-BCA3-4666-A897-6FCBDAC08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326</Words>
  <Characters>1799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JSE</dc:creator>
  <cp:lastModifiedBy>USUARIO</cp:lastModifiedBy>
  <cp:revision>2</cp:revision>
  <cp:lastPrinted>2023-09-01T13:17:00Z</cp:lastPrinted>
  <dcterms:created xsi:type="dcterms:W3CDTF">2024-02-28T09:17:00Z</dcterms:created>
  <dcterms:modified xsi:type="dcterms:W3CDTF">2024-02-28T09:17:00Z</dcterms:modified>
  <dc:language>es-ES</dc:language>
</cp:coreProperties>
</file>