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8C" w:rsidRDefault="0090198C">
      <w:pPr>
        <w:pStyle w:val="Textoindependiente"/>
        <w:spacing w:before="7"/>
        <w:rPr>
          <w:rFonts w:ascii="Times New Roman"/>
          <w:sz w:val="6"/>
        </w:rPr>
      </w:pPr>
      <w:bookmarkStart w:id="0" w:name="_GoBack"/>
      <w:bookmarkEnd w:id="0"/>
    </w:p>
    <w:p w:rsidR="0090198C" w:rsidRDefault="00AF102C">
      <w:pPr>
        <w:pStyle w:val="Textoindependiente"/>
        <w:ind w:left="122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472445" cy="471487"/>
            <wp:effectExtent l="0" t="0" r="0" b="0"/>
            <wp:docPr id="1" name="Image 1">
              <a:hlinkClick xmlns:a="http://schemas.openxmlformats.org/drawingml/2006/main" r:id="rId5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8C" w:rsidRDefault="0090198C">
      <w:pPr>
        <w:rPr>
          <w:rFonts w:ascii="Times New Roman"/>
        </w:rPr>
        <w:sectPr w:rsidR="0090198C">
          <w:type w:val="continuous"/>
          <w:pgSz w:w="11900" w:h="16840"/>
          <w:pgMar w:top="460" w:right="340" w:bottom="280" w:left="440" w:header="720" w:footer="720" w:gutter="0"/>
          <w:cols w:space="720"/>
        </w:sectPr>
      </w:pPr>
    </w:p>
    <w:p w:rsidR="0090198C" w:rsidRDefault="00AF102C">
      <w:pPr>
        <w:spacing w:before="84"/>
        <w:ind w:left="107"/>
        <w:rPr>
          <w:rFonts w:ascii="Tahoma"/>
          <w:sz w:val="12"/>
        </w:rPr>
      </w:pPr>
      <w:hyperlink r:id="rId7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 xml:space="preserve"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 w:rsidR="0090198C" w:rsidRDefault="0090198C">
      <w:pPr>
        <w:pStyle w:val="Textoindependiente"/>
        <w:spacing w:before="8"/>
        <w:rPr>
          <w:rFonts w:ascii="Tahoma"/>
          <w:sz w:val="2"/>
        </w:rPr>
      </w:pPr>
    </w:p>
    <w:p w:rsidR="0090198C" w:rsidRDefault="00AF102C">
      <w:pPr>
        <w:pStyle w:val="Textoindependiente"/>
        <w:ind w:left="2065" w:right="-29"/>
        <w:rPr>
          <w:rFonts w:ascii="Tahoma"/>
        </w:rPr>
      </w:pPr>
      <w:r>
        <w:rPr>
          <w:rFonts w:ascii="Tahoma"/>
          <w:noProof/>
          <w:lang w:eastAsia="es-ES"/>
        </w:rPr>
        <w:drawing>
          <wp:inline distT="0" distB="0" distL="0" distR="0">
            <wp:extent cx="1523849" cy="70408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849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8C" w:rsidRDefault="00AF102C">
      <w:pPr>
        <w:spacing w:before="4" w:after="25"/>
        <w:rPr>
          <w:rFonts w:ascii="Tahoma"/>
          <w:sz w:val="15"/>
        </w:rPr>
      </w:pPr>
      <w:r>
        <w:br w:type="column"/>
      </w:r>
    </w:p>
    <w:p w:rsidR="0090198C" w:rsidRDefault="00AF102C">
      <w:pPr>
        <w:pStyle w:val="Textoindependiente"/>
        <w:ind w:left="4841"/>
        <w:rPr>
          <w:rFonts w:ascii="Tahoma"/>
        </w:rPr>
      </w:pPr>
      <w:r>
        <w:rPr>
          <w:rFonts w:ascii="Tahoma"/>
          <w:noProof/>
          <w:lang w:eastAsia="es-ES"/>
        </w:rPr>
        <w:drawing>
          <wp:inline distT="0" distB="0" distL="0" distR="0">
            <wp:extent cx="611599" cy="59931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99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98C" w:rsidRDefault="00AF102C">
      <w:pPr>
        <w:pStyle w:val="Ttulo"/>
      </w:pPr>
      <w:r>
        <w:rPr>
          <w:color w:val="000009"/>
          <w:spacing w:val="-6"/>
        </w:rPr>
        <w:t>GRUPO</w:t>
      </w:r>
      <w:r>
        <w:rPr>
          <w:color w:val="000009"/>
          <w:spacing w:val="-7"/>
        </w:rPr>
        <w:t xml:space="preserve"> </w:t>
      </w:r>
      <w:r>
        <w:rPr>
          <w:color w:val="000009"/>
          <w:spacing w:val="-6"/>
        </w:rPr>
        <w:t>MIXTO-SÍ CARTAGENA</w:t>
      </w:r>
    </w:p>
    <w:p w:rsidR="0090198C" w:rsidRDefault="0090198C">
      <w:pPr>
        <w:sectPr w:rsidR="0090198C">
          <w:type w:val="continuous"/>
          <w:pgSz w:w="11900" w:h="16840"/>
          <w:pgMar w:top="460" w:right="340" w:bottom="280" w:left="440" w:header="720" w:footer="720" w:gutter="0"/>
          <w:cols w:num="2" w:space="720" w:equalWidth="0">
            <w:col w:w="4482" w:space="44"/>
            <w:col w:w="6594"/>
          </w:cols>
        </w:sectPr>
      </w:pPr>
    </w:p>
    <w:p w:rsidR="0090198C" w:rsidRDefault="0090198C">
      <w:pPr>
        <w:pStyle w:val="Textoindependiente"/>
        <w:spacing w:before="1"/>
        <w:rPr>
          <w:rFonts w:ascii="Times New Roman"/>
          <w:b/>
        </w:rPr>
      </w:pPr>
    </w:p>
    <w:p w:rsidR="0090198C" w:rsidRDefault="00AF102C">
      <w:pPr>
        <w:pStyle w:val="Ttulo1"/>
        <w:ind w:left="2013" w:right="650"/>
        <w:jc w:val="both"/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489500</wp:posOffset>
                </wp:positionH>
                <wp:positionV relativeFrom="paragraph">
                  <wp:posOffset>-924575</wp:posOffset>
                </wp:positionV>
                <wp:extent cx="209550" cy="124142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241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98C" w:rsidRDefault="00AF102C">
                            <w:pPr>
                              <w:spacing w:before="20" w:line="145" w:lineRule="exact"/>
                              <w:ind w:left="20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HERNANDEZ</w:t>
                            </w:r>
                          </w:p>
                          <w:p w:rsidR="0090198C" w:rsidRDefault="00AF102C">
                            <w:pPr>
                              <w:ind w:left="265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24/02/2024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-72.801239pt;width:16.5pt;height:97.75pt;mso-position-horizontal-relative:page;mso-position-vertical-relative:paragraph;z-index:15730688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HERNANDEZ</w:t>
                      </w: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24/02/2024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MOCIÓN</w:t>
      </w:r>
      <w:r>
        <w:rPr>
          <w:spacing w:val="-13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PRESENTA</w:t>
      </w:r>
      <w:r>
        <w:rPr>
          <w:spacing w:val="-13"/>
        </w:rPr>
        <w:t xml:space="preserve"> </w:t>
      </w:r>
      <w:r>
        <w:t>ANA</w:t>
      </w:r>
      <w:r>
        <w:rPr>
          <w:spacing w:val="-12"/>
        </w:rPr>
        <w:t xml:space="preserve"> </w:t>
      </w:r>
      <w:r>
        <w:t>BELÉN</w:t>
      </w:r>
      <w:r>
        <w:rPr>
          <w:spacing w:val="-11"/>
        </w:rPr>
        <w:t xml:space="preserve"> </w:t>
      </w:r>
      <w:r>
        <w:t>CASTEJÓN</w:t>
      </w:r>
      <w:r>
        <w:rPr>
          <w:spacing w:val="-11"/>
        </w:rPr>
        <w:t xml:space="preserve"> </w:t>
      </w:r>
      <w:r>
        <w:t>HERNÁNDEZ,</w:t>
      </w:r>
      <w:r>
        <w:rPr>
          <w:spacing w:val="-12"/>
        </w:rPr>
        <w:t xml:space="preserve"> </w:t>
      </w:r>
      <w:r>
        <w:t>PORTAVOZ</w:t>
      </w:r>
      <w:r>
        <w:rPr>
          <w:spacing w:val="-9"/>
        </w:rPr>
        <w:t xml:space="preserve"> </w:t>
      </w:r>
      <w:r>
        <w:t>DEL GRUPO MUNICIPAL MIXTO-SÍ CARTAGENA, SOBRE “PRESUPUESTOS DE LA CARM</w:t>
      </w:r>
      <w:r>
        <w:rPr>
          <w:spacing w:val="-4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AGRICULTURA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GANADERÍA.”</w:t>
      </w:r>
    </w:p>
    <w:p w:rsidR="0090198C" w:rsidRDefault="0090198C">
      <w:pPr>
        <w:pStyle w:val="Textoindependiente"/>
        <w:spacing w:before="17"/>
        <w:rPr>
          <w:b/>
        </w:rPr>
      </w:pPr>
    </w:p>
    <w:p w:rsidR="0090198C" w:rsidRDefault="00AF102C">
      <w:pPr>
        <w:pStyle w:val="Textoindependiente"/>
        <w:ind w:left="2013" w:right="650"/>
        <w:jc w:val="both"/>
      </w:pPr>
      <w:r>
        <w:rPr>
          <w:noProof/>
          <w:lang w:eastAsia="es-ES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357120</wp:posOffset>
            </wp:positionH>
            <wp:positionV relativeFrom="paragraph">
              <wp:posOffset>350142</wp:posOffset>
            </wp:positionV>
            <wp:extent cx="473400" cy="472440"/>
            <wp:effectExtent l="0" t="0" r="0" b="0"/>
            <wp:wrapNone/>
            <wp:docPr id="5" name="Image 5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hlinkClick r:id="rId10"/>
                    </pic:cNvPr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El Gobierno regional del PP viene exhibiendo desde hace demasiados años</w:t>
      </w:r>
      <w:r>
        <w:rPr>
          <w:spacing w:val="40"/>
        </w:rPr>
        <w:t xml:space="preserve"> </w:t>
      </w:r>
      <w:r>
        <w:t>q</w:t>
      </w:r>
      <w:r>
        <w:t>ue es el partido político que más y mejor defiende los intereses del campo, pero ese supuesto apoyo al sector primario no se traduce en una apuesta en los presupuestos regionales. En concreto, en el presupuesto</w:t>
      </w:r>
      <w:r>
        <w:rPr>
          <w:spacing w:val="-13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2024,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Comunidad</w:t>
      </w:r>
      <w:r>
        <w:rPr>
          <w:spacing w:val="-9"/>
        </w:rPr>
        <w:t xml:space="preserve"> </w:t>
      </w:r>
      <w:r>
        <w:t>Autónoma</w:t>
      </w:r>
      <w:r>
        <w:rPr>
          <w:spacing w:val="-13"/>
        </w:rPr>
        <w:t xml:space="preserve"> </w:t>
      </w:r>
      <w:r>
        <w:t>destina</w:t>
      </w:r>
      <w:r>
        <w:rPr>
          <w:spacing w:val="-9"/>
        </w:rPr>
        <w:t xml:space="preserve"> </w:t>
      </w:r>
      <w:r>
        <w:t>solo</w:t>
      </w:r>
      <w:r>
        <w:rPr>
          <w:spacing w:val="-11"/>
        </w:rPr>
        <w:t xml:space="preserve"> </w:t>
      </w:r>
      <w:r>
        <w:t>3,39%.</w:t>
      </w:r>
    </w:p>
    <w:p w:rsidR="0090198C" w:rsidRDefault="0090198C">
      <w:pPr>
        <w:pStyle w:val="Textoindependiente"/>
        <w:rPr>
          <w:sz w:val="11"/>
        </w:rPr>
      </w:pPr>
    </w:p>
    <w:p w:rsidR="0090198C" w:rsidRDefault="0090198C">
      <w:pPr>
        <w:rPr>
          <w:sz w:val="11"/>
        </w:rPr>
        <w:sectPr w:rsidR="0090198C">
          <w:type w:val="continuous"/>
          <w:pgSz w:w="11900" w:h="16840"/>
          <w:pgMar w:top="460" w:right="340" w:bottom="280" w:left="440" w:header="720" w:footer="720" w:gutter="0"/>
          <w:cols w:space="720"/>
        </w:sectPr>
      </w:pPr>
    </w:p>
    <w:p w:rsidR="0090198C" w:rsidRDefault="0090198C">
      <w:pPr>
        <w:pStyle w:val="Textoindependiente"/>
        <w:rPr>
          <w:sz w:val="12"/>
        </w:rPr>
      </w:pPr>
    </w:p>
    <w:p w:rsidR="0090198C" w:rsidRDefault="0090198C">
      <w:pPr>
        <w:pStyle w:val="Textoindependiente"/>
        <w:spacing w:before="71"/>
        <w:rPr>
          <w:sz w:val="12"/>
        </w:rPr>
      </w:pPr>
    </w:p>
    <w:p w:rsidR="0090198C" w:rsidRDefault="00AF102C">
      <w:pPr>
        <w:ind w:left="325"/>
        <w:rPr>
          <w:rFonts w:ascii="Tahoma"/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489500</wp:posOffset>
                </wp:positionH>
                <wp:positionV relativeFrom="paragraph">
                  <wp:posOffset>133118</wp:posOffset>
                </wp:positionV>
                <wp:extent cx="209550" cy="12738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0198C" w:rsidRDefault="00AF102C">
                            <w:pPr>
                              <w:spacing w:before="20"/>
                              <w:ind w:left="490" w:right="18" w:hanging="471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24/02/2024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15:21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26652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8.543373pt;margin-top:10.481771pt;width:16.5pt;height:100.3pt;mso-position-horizontal-relative:page;mso-position-vertical-relative:paragraph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18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24/02/2024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15:21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26652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12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 w:rsidR="0090198C" w:rsidRDefault="00AF102C">
      <w:pPr>
        <w:pStyle w:val="Textoindependiente"/>
        <w:spacing w:before="100"/>
        <w:ind w:left="122" w:right="651"/>
        <w:jc w:val="both"/>
      </w:pPr>
      <w:r>
        <w:br w:type="column"/>
      </w:r>
      <w:r>
        <w:lastRenderedPageBreak/>
        <w:t>La agricultura y la ganadería generan un 20% del PIB de nuestra Región, pero de los 6.526 millones de euros que suma el Presupuesto regional para el presente ejercicio, la Consejería de Agua,</w:t>
      </w:r>
      <w:r>
        <w:rPr>
          <w:spacing w:val="-10"/>
        </w:rPr>
        <w:t xml:space="preserve"> </w:t>
      </w:r>
      <w:r>
        <w:t>Agricultura,</w:t>
      </w:r>
      <w:r>
        <w:rPr>
          <w:spacing w:val="-10"/>
        </w:rPr>
        <w:t xml:space="preserve"> </w:t>
      </w:r>
      <w:r>
        <w:t>Ganadería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Pesca</w:t>
      </w:r>
      <w:r>
        <w:rPr>
          <w:spacing w:val="-10"/>
        </w:rPr>
        <w:t xml:space="preserve"> </w:t>
      </w:r>
      <w:r>
        <w:t>solo</w:t>
      </w:r>
      <w:r>
        <w:rPr>
          <w:spacing w:val="-8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171,5</w:t>
      </w:r>
      <w:r>
        <w:rPr>
          <w:spacing w:val="-10"/>
        </w:rPr>
        <w:t xml:space="preserve"> </w:t>
      </w:r>
      <w:r>
        <w:t>millones.</w:t>
      </w:r>
    </w:p>
    <w:p w:rsidR="0090198C" w:rsidRDefault="00AF102C">
      <w:pPr>
        <w:pStyle w:val="Textoindependiente"/>
        <w:spacing w:before="222"/>
        <w:ind w:left="122" w:right="651"/>
        <w:jc w:val="both"/>
      </w:pPr>
      <w:r>
        <w:t>La</w:t>
      </w:r>
      <w:r>
        <w:rPr>
          <w:spacing w:val="-10"/>
        </w:rPr>
        <w:t xml:space="preserve"> </w:t>
      </w:r>
      <w:r>
        <w:t>región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Murcia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sitúa</w:t>
      </w:r>
      <w:r>
        <w:rPr>
          <w:spacing w:val="-10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10º</w:t>
      </w:r>
      <w:r>
        <w:rPr>
          <w:spacing w:val="-9"/>
        </w:rPr>
        <w:t xml:space="preserve"> </w:t>
      </w:r>
      <w:r>
        <w:t>puesto</w:t>
      </w:r>
      <w:r>
        <w:rPr>
          <w:spacing w:val="-9"/>
        </w:rPr>
        <w:t xml:space="preserve"> </w:t>
      </w:r>
      <w:r>
        <w:t>entre</w:t>
      </w:r>
      <w:r>
        <w:rPr>
          <w:spacing w:val="-10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Comunidades</w:t>
      </w:r>
      <w:r>
        <w:rPr>
          <w:spacing w:val="-9"/>
        </w:rPr>
        <w:t xml:space="preserve"> </w:t>
      </w:r>
      <w:r>
        <w:t>Autónomas,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cola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 xml:space="preserve">las </w:t>
      </w:r>
      <w:r>
        <w:rPr>
          <w:spacing w:val="-4"/>
        </w:rPr>
        <w:t>autonomías con fuerte presencia del sector primario en la economía. Así,</w:t>
      </w:r>
      <w:r>
        <w:t xml:space="preserve"> </w:t>
      </w:r>
      <w:r>
        <w:rPr>
          <w:spacing w:val="-4"/>
        </w:rPr>
        <w:t xml:space="preserve">Extremadura destina 4,43 </w:t>
      </w:r>
      <w:r>
        <w:t>veces más recursos de su presupuesto. Castilla y León destin</w:t>
      </w:r>
      <w:r>
        <w:t>a 3,25 veces más y Castilla –La Mancha, 2,84 veces más.</w:t>
      </w:r>
    </w:p>
    <w:p w:rsidR="0090198C" w:rsidRDefault="00AF102C">
      <w:pPr>
        <w:pStyle w:val="Textoindependiente"/>
        <w:spacing w:before="221"/>
        <w:ind w:left="122" w:right="653"/>
        <w:jc w:val="both"/>
      </w:pPr>
      <w:r>
        <w:rPr>
          <w:spacing w:val="-2"/>
        </w:rPr>
        <w:t>Además,</w:t>
      </w:r>
      <w:r>
        <w:rPr>
          <w:spacing w:val="-11"/>
        </w:rPr>
        <w:t xml:space="preserve"> </w:t>
      </w:r>
      <w:r>
        <w:rPr>
          <w:spacing w:val="-2"/>
        </w:rPr>
        <w:t>lejos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corregir</w:t>
      </w:r>
      <w:r>
        <w:rPr>
          <w:spacing w:val="-10"/>
        </w:rPr>
        <w:t xml:space="preserve"> </w:t>
      </w:r>
      <w:r>
        <w:rPr>
          <w:spacing w:val="-2"/>
        </w:rPr>
        <w:t>ese</w:t>
      </w:r>
      <w:r>
        <w:rPr>
          <w:spacing w:val="-10"/>
        </w:rPr>
        <w:t xml:space="preserve"> </w:t>
      </w:r>
      <w:r>
        <w:rPr>
          <w:spacing w:val="-2"/>
        </w:rPr>
        <w:t>desequilibrio,</w:t>
      </w:r>
      <w:r>
        <w:rPr>
          <w:spacing w:val="-10"/>
        </w:rPr>
        <w:t xml:space="preserve"> </w:t>
      </w:r>
      <w:r>
        <w:rPr>
          <w:spacing w:val="-2"/>
        </w:rPr>
        <w:t>las</w:t>
      </w:r>
      <w:r>
        <w:rPr>
          <w:spacing w:val="-10"/>
        </w:rPr>
        <w:t xml:space="preserve"> </w:t>
      </w:r>
      <w:r>
        <w:rPr>
          <w:spacing w:val="-2"/>
        </w:rPr>
        <w:t>cuentas</w:t>
      </w:r>
      <w:r>
        <w:rPr>
          <w:spacing w:val="-10"/>
        </w:rPr>
        <w:t xml:space="preserve"> </w:t>
      </w:r>
      <w:r>
        <w:rPr>
          <w:spacing w:val="-2"/>
        </w:rPr>
        <w:t>anuales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2024,</w:t>
      </w:r>
      <w:r>
        <w:rPr>
          <w:spacing w:val="-10"/>
        </w:rPr>
        <w:t xml:space="preserve"> </w:t>
      </w:r>
      <w:r>
        <w:rPr>
          <w:spacing w:val="-2"/>
        </w:rPr>
        <w:t>ya</w:t>
      </w:r>
      <w:r>
        <w:rPr>
          <w:spacing w:val="-10"/>
        </w:rPr>
        <w:t xml:space="preserve"> </w:t>
      </w:r>
      <w:r>
        <w:rPr>
          <w:spacing w:val="-2"/>
        </w:rPr>
        <w:t>con</w:t>
      </w:r>
      <w:r>
        <w:rPr>
          <w:spacing w:val="-10"/>
        </w:rPr>
        <w:t xml:space="preserve"> </w:t>
      </w:r>
      <w:r>
        <w:rPr>
          <w:spacing w:val="-2"/>
        </w:rPr>
        <w:t>VOX</w:t>
      </w:r>
      <w:r>
        <w:rPr>
          <w:spacing w:val="-10"/>
        </w:rPr>
        <w:t xml:space="preserve"> </w:t>
      </w:r>
      <w:r>
        <w:rPr>
          <w:spacing w:val="-2"/>
        </w:rPr>
        <w:t>en</w:t>
      </w:r>
      <w:r>
        <w:rPr>
          <w:spacing w:val="-10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gobierno regional</w:t>
      </w:r>
      <w:r>
        <w:rPr>
          <w:spacing w:val="-8"/>
        </w:rPr>
        <w:t xml:space="preserve"> </w:t>
      </w:r>
      <w:r>
        <w:rPr>
          <w:spacing w:val="-2"/>
        </w:rPr>
        <w:t>y</w:t>
      </w:r>
      <w:r>
        <w:rPr>
          <w:spacing w:val="-6"/>
        </w:rPr>
        <w:t xml:space="preserve"> </w:t>
      </w:r>
      <w:r>
        <w:rPr>
          <w:spacing w:val="-2"/>
        </w:rPr>
        <w:t>recientemente</w:t>
      </w:r>
      <w:r>
        <w:rPr>
          <w:spacing w:val="-8"/>
        </w:rPr>
        <w:t xml:space="preserve"> </w:t>
      </w:r>
      <w:r>
        <w:rPr>
          <w:spacing w:val="-2"/>
        </w:rPr>
        <w:t>aprobadas,</w:t>
      </w:r>
      <w:r>
        <w:rPr>
          <w:spacing w:val="-8"/>
        </w:rPr>
        <w:t xml:space="preserve"> </w:t>
      </w:r>
      <w:r>
        <w:rPr>
          <w:spacing w:val="-2"/>
        </w:rPr>
        <w:t>reducen</w:t>
      </w:r>
      <w:r>
        <w:rPr>
          <w:spacing w:val="-8"/>
        </w:rPr>
        <w:t xml:space="preserve"> </w:t>
      </w:r>
      <w:r>
        <w:rPr>
          <w:spacing w:val="-2"/>
        </w:rPr>
        <w:t>el</w:t>
      </w:r>
      <w:r>
        <w:rPr>
          <w:spacing w:val="-8"/>
        </w:rPr>
        <w:t xml:space="preserve"> </w:t>
      </w:r>
      <w:r>
        <w:rPr>
          <w:spacing w:val="-2"/>
        </w:rPr>
        <w:t>presupuesto</w:t>
      </w:r>
      <w:r>
        <w:rPr>
          <w:spacing w:val="-7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la</w:t>
      </w:r>
      <w:r>
        <w:rPr>
          <w:spacing w:val="-8"/>
        </w:rPr>
        <w:t xml:space="preserve"> </w:t>
      </w:r>
      <w:r>
        <w:rPr>
          <w:spacing w:val="-2"/>
        </w:rPr>
        <w:t>Consejería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Agua,</w:t>
      </w:r>
      <w:r>
        <w:rPr>
          <w:spacing w:val="-9"/>
        </w:rPr>
        <w:t xml:space="preserve"> </w:t>
      </w:r>
      <w:r>
        <w:rPr>
          <w:spacing w:val="-2"/>
        </w:rPr>
        <w:t xml:space="preserve">Agricultura, </w:t>
      </w:r>
      <w:r>
        <w:t>Ganadería y Pesca respecto al año 2023.</w:t>
      </w:r>
    </w:p>
    <w:p w:rsidR="0090198C" w:rsidRDefault="0090198C">
      <w:pPr>
        <w:pStyle w:val="Textoindependiente"/>
        <w:spacing w:before="12"/>
      </w:pPr>
    </w:p>
    <w:p w:rsidR="0090198C" w:rsidRDefault="00AF102C">
      <w:pPr>
        <w:pStyle w:val="Textoindependiente"/>
        <w:ind w:left="122" w:right="662"/>
        <w:jc w:val="both"/>
      </w:pPr>
      <w:r>
        <w:t>Por</w:t>
      </w:r>
      <w:r>
        <w:rPr>
          <w:spacing w:val="-13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contrario,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Región</w:t>
      </w:r>
      <w:r>
        <w:rPr>
          <w:spacing w:val="-12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destaca</w:t>
      </w:r>
      <w:r>
        <w:rPr>
          <w:spacing w:val="-12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primera</w:t>
      </w:r>
      <w:r>
        <w:rPr>
          <w:spacing w:val="-12"/>
        </w:rPr>
        <w:t xml:space="preserve"> </w:t>
      </w:r>
      <w:r>
        <w:t>provincia</w:t>
      </w:r>
      <w:r>
        <w:rPr>
          <w:spacing w:val="-12"/>
        </w:rPr>
        <w:t xml:space="preserve"> </w:t>
      </w:r>
      <w:r>
        <w:t>exportadora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frutas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verduras, con</w:t>
      </w:r>
      <w:r>
        <w:rPr>
          <w:spacing w:val="-5"/>
        </w:rPr>
        <w:t xml:space="preserve"> </w:t>
      </w:r>
      <w:r>
        <w:t>2,5</w:t>
      </w:r>
      <w:r>
        <w:rPr>
          <w:spacing w:val="-5"/>
        </w:rPr>
        <w:t xml:space="preserve"> </w:t>
      </w:r>
      <w:r>
        <w:t>millones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toneladas</w:t>
      </w:r>
      <w:r>
        <w:rPr>
          <w:spacing w:val="-4"/>
        </w:rPr>
        <w:t xml:space="preserve"> </w:t>
      </w:r>
      <w:r>
        <w:t>exportadas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último</w:t>
      </w:r>
      <w:r>
        <w:rPr>
          <w:spacing w:val="-3"/>
        </w:rPr>
        <w:t xml:space="preserve"> </w:t>
      </w:r>
      <w:r>
        <w:t>año.</w:t>
      </w:r>
    </w:p>
    <w:p w:rsidR="0090198C" w:rsidRDefault="0090198C">
      <w:pPr>
        <w:pStyle w:val="Textoindependiente"/>
        <w:spacing w:before="57"/>
      </w:pPr>
    </w:p>
    <w:p w:rsidR="0090198C" w:rsidRDefault="00AF102C">
      <w:pPr>
        <w:pStyle w:val="Textoindependiente"/>
        <w:spacing w:before="1"/>
        <w:ind w:left="122" w:right="664"/>
        <w:jc w:val="both"/>
      </w:pPr>
      <w:r>
        <w:t>Por todo lo expuesto, La Concejala que suscribe eleva al</w:t>
      </w:r>
      <w:r>
        <w:t xml:space="preserve"> Pleno para su debate y aprobación la </w:t>
      </w:r>
      <w:r>
        <w:rPr>
          <w:spacing w:val="-2"/>
        </w:rPr>
        <w:t>siguiente,</w:t>
      </w:r>
    </w:p>
    <w:p w:rsidR="0090198C" w:rsidRDefault="0090198C">
      <w:pPr>
        <w:pStyle w:val="Textoindependiente"/>
        <w:spacing w:before="63"/>
      </w:pPr>
    </w:p>
    <w:p w:rsidR="0090198C" w:rsidRDefault="00AF102C">
      <w:pPr>
        <w:spacing w:before="1"/>
        <w:ind w:right="533"/>
        <w:jc w:val="center"/>
        <w:rPr>
          <w:b/>
          <w:sz w:val="23"/>
        </w:rPr>
      </w:pPr>
      <w:r>
        <w:rPr>
          <w:b/>
          <w:spacing w:val="-2"/>
          <w:sz w:val="23"/>
        </w:rPr>
        <w:t>MOCIÓN</w:t>
      </w:r>
    </w:p>
    <w:p w:rsidR="0090198C" w:rsidRDefault="00AF102C">
      <w:pPr>
        <w:pStyle w:val="Textoindependiente"/>
        <w:spacing w:before="166"/>
        <w:ind w:left="122" w:right="649"/>
        <w:jc w:val="both"/>
        <w:rPr>
          <w:sz w:val="21"/>
        </w:rPr>
      </w:pPr>
      <w:r>
        <w:rPr>
          <w:spacing w:val="-2"/>
        </w:rPr>
        <w:t>Que</w:t>
      </w:r>
      <w:r>
        <w:rPr>
          <w:spacing w:val="-11"/>
        </w:rPr>
        <w:t xml:space="preserve"> </w:t>
      </w:r>
      <w:r>
        <w:rPr>
          <w:spacing w:val="-2"/>
        </w:rPr>
        <w:t>el</w:t>
      </w:r>
      <w:r>
        <w:rPr>
          <w:spacing w:val="-10"/>
        </w:rPr>
        <w:t xml:space="preserve"> </w:t>
      </w:r>
      <w:r>
        <w:rPr>
          <w:spacing w:val="-2"/>
        </w:rPr>
        <w:t>pleno</w:t>
      </w:r>
      <w:r>
        <w:rPr>
          <w:spacing w:val="-10"/>
        </w:rPr>
        <w:t xml:space="preserve"> </w:t>
      </w:r>
      <w:r>
        <w:rPr>
          <w:spacing w:val="-2"/>
        </w:rPr>
        <w:t>del</w:t>
      </w:r>
      <w:r>
        <w:rPr>
          <w:spacing w:val="-9"/>
        </w:rPr>
        <w:t xml:space="preserve"> </w:t>
      </w:r>
      <w:r>
        <w:rPr>
          <w:spacing w:val="-2"/>
        </w:rPr>
        <w:t>Ayuntamiento</w:t>
      </w:r>
      <w:r>
        <w:rPr>
          <w:spacing w:val="-8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Cartagena</w:t>
      </w:r>
      <w:r>
        <w:rPr>
          <w:spacing w:val="-10"/>
        </w:rPr>
        <w:t xml:space="preserve"> </w:t>
      </w:r>
      <w:r>
        <w:rPr>
          <w:spacing w:val="-2"/>
        </w:rPr>
        <w:t>inste</w:t>
      </w:r>
      <w:r>
        <w:rPr>
          <w:spacing w:val="-10"/>
        </w:rPr>
        <w:t xml:space="preserve"> </w:t>
      </w:r>
      <w:r>
        <w:rPr>
          <w:spacing w:val="-2"/>
        </w:rPr>
        <w:t>al</w:t>
      </w:r>
      <w:r>
        <w:rPr>
          <w:spacing w:val="-10"/>
        </w:rPr>
        <w:t xml:space="preserve"> </w:t>
      </w:r>
      <w:r>
        <w:rPr>
          <w:spacing w:val="-2"/>
        </w:rPr>
        <w:t>Gobierno</w:t>
      </w:r>
      <w:r>
        <w:rPr>
          <w:spacing w:val="-9"/>
        </w:rPr>
        <w:t xml:space="preserve"> </w:t>
      </w:r>
      <w:r>
        <w:rPr>
          <w:spacing w:val="-2"/>
        </w:rPr>
        <w:t>Regional</w:t>
      </w:r>
      <w:r>
        <w:rPr>
          <w:spacing w:val="-10"/>
        </w:rPr>
        <w:t xml:space="preserve"> </w:t>
      </w:r>
      <w:r>
        <w:rPr>
          <w:spacing w:val="-2"/>
        </w:rPr>
        <w:t>de</w:t>
      </w:r>
      <w:r>
        <w:rPr>
          <w:spacing w:val="-10"/>
        </w:rPr>
        <w:t xml:space="preserve"> </w:t>
      </w:r>
      <w:r>
        <w:rPr>
          <w:spacing w:val="-2"/>
        </w:rPr>
        <w:t>la</w:t>
      </w:r>
      <w:r>
        <w:rPr>
          <w:spacing w:val="-10"/>
        </w:rPr>
        <w:t xml:space="preserve"> </w:t>
      </w:r>
      <w:r>
        <w:rPr>
          <w:spacing w:val="-2"/>
        </w:rPr>
        <w:t>CARM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 xml:space="preserve">incrementar </w:t>
      </w:r>
      <w:r>
        <w:rPr>
          <w:spacing w:val="-4"/>
        </w:rPr>
        <w:t xml:space="preserve">progresivamente la dotación presupuestaria autonómica para el sector primario para que al final de </w:t>
      </w:r>
      <w:r>
        <w:t>la legislatura el presupuesto destinado a políticas de apoyo a la agricultura y la ganadería para poder</w:t>
      </w:r>
      <w:r>
        <w:rPr>
          <w:spacing w:val="40"/>
        </w:rPr>
        <w:t xml:space="preserve"> </w:t>
      </w:r>
      <w:r>
        <w:t>dar</w:t>
      </w:r>
      <w:r>
        <w:rPr>
          <w:spacing w:val="-1"/>
        </w:rPr>
        <w:t xml:space="preserve"> </w:t>
      </w:r>
      <w:r>
        <w:t>respuesta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sus</w:t>
      </w:r>
      <w:r>
        <w:rPr>
          <w:spacing w:val="-2"/>
        </w:rPr>
        <w:t xml:space="preserve"> </w:t>
      </w:r>
      <w:r>
        <w:t>justas</w:t>
      </w:r>
      <w:r>
        <w:rPr>
          <w:spacing w:val="-2"/>
        </w:rPr>
        <w:t xml:space="preserve"> </w:t>
      </w:r>
      <w:r>
        <w:t>reivindicaciones</w:t>
      </w:r>
      <w:r>
        <w:rPr>
          <w:sz w:val="21"/>
        </w:rPr>
        <w:t>.</w:t>
      </w:r>
    </w:p>
    <w:p w:rsidR="0090198C" w:rsidRDefault="0090198C">
      <w:pPr>
        <w:jc w:val="both"/>
        <w:rPr>
          <w:sz w:val="21"/>
        </w:rPr>
        <w:sectPr w:rsidR="0090198C">
          <w:type w:val="continuous"/>
          <w:pgSz w:w="11900" w:h="16840"/>
          <w:pgMar w:top="460" w:right="340" w:bottom="280" w:left="440" w:header="720" w:footer="720" w:gutter="0"/>
          <w:cols w:num="2" w:space="720" w:equalWidth="0">
            <w:col w:w="908" w:space="983"/>
            <w:col w:w="9229"/>
          </w:cols>
        </w:sectPr>
      </w:pPr>
    </w:p>
    <w:p w:rsidR="0090198C" w:rsidRDefault="0090198C">
      <w:pPr>
        <w:pStyle w:val="Textoindependiente"/>
        <w:spacing w:before="179"/>
      </w:pPr>
    </w:p>
    <w:p w:rsidR="0090198C" w:rsidRDefault="0090198C">
      <w:pPr>
        <w:sectPr w:rsidR="0090198C">
          <w:type w:val="continuous"/>
          <w:pgSz w:w="11900" w:h="16840"/>
          <w:pgMar w:top="460" w:right="340" w:bottom="280" w:left="440" w:header="720" w:footer="720" w:gutter="0"/>
          <w:cols w:space="720"/>
        </w:sectPr>
      </w:pPr>
    </w:p>
    <w:p w:rsidR="0090198C" w:rsidRDefault="00AF102C">
      <w:pPr>
        <w:pStyle w:val="Textoindependiente"/>
        <w:spacing w:before="119" w:line="211" w:lineRule="auto"/>
        <w:ind w:left="2195" w:right="458"/>
        <w:rPr>
          <w:rFonts w:ascii="Courier New"/>
        </w:rPr>
      </w:pPr>
      <w:r>
        <w:rPr>
          <w:rFonts w:ascii="Courier New"/>
          <w:spacing w:val="-2"/>
        </w:rPr>
        <w:lastRenderedPageBreak/>
        <w:t>Firmado</w:t>
      </w:r>
      <w:r>
        <w:rPr>
          <w:rFonts w:ascii="Courier New"/>
          <w:spacing w:val="-30"/>
        </w:rPr>
        <w:t xml:space="preserve"> </w:t>
      </w:r>
      <w:r>
        <w:rPr>
          <w:rFonts w:ascii="Courier New"/>
          <w:spacing w:val="-2"/>
        </w:rPr>
        <w:t>por</w:t>
      </w:r>
      <w:r>
        <w:rPr>
          <w:rFonts w:ascii="Courier New"/>
          <w:spacing w:val="-28"/>
        </w:rPr>
        <w:t xml:space="preserve"> </w:t>
      </w:r>
      <w:r>
        <w:rPr>
          <w:rFonts w:ascii="Courier New"/>
          <w:spacing w:val="-2"/>
        </w:rPr>
        <w:t xml:space="preserve">ANA </w:t>
      </w:r>
      <w:r>
        <w:rPr>
          <w:rFonts w:ascii="Courier New"/>
        </w:rPr>
        <w:t>BELEN CASTEJON HERNANDEZ</w:t>
      </w:r>
      <w:r>
        <w:rPr>
          <w:rFonts w:ascii="Courier New"/>
          <w:spacing w:val="-31"/>
        </w:rPr>
        <w:t xml:space="preserve"> </w:t>
      </w:r>
      <w:r>
        <w:rPr>
          <w:rFonts w:ascii="Courier New"/>
        </w:rPr>
        <w:t>-</w:t>
      </w:r>
      <w:r>
        <w:rPr>
          <w:rFonts w:ascii="Courier New"/>
          <w:spacing w:val="-29"/>
        </w:rPr>
        <w:t xml:space="preserve"> </w:t>
      </w:r>
      <w:r>
        <w:rPr>
          <w:rFonts w:ascii="Courier New"/>
          <w:spacing w:val="-6"/>
        </w:rPr>
        <w:t>DNI</w:t>
      </w:r>
    </w:p>
    <w:p w:rsidR="0090198C" w:rsidRDefault="00AF102C">
      <w:pPr>
        <w:pStyle w:val="Textoindependiente"/>
        <w:spacing w:line="211" w:lineRule="auto"/>
        <w:ind w:left="2195"/>
        <w:rPr>
          <w:rFonts w:ascii="Courier New" w:hAnsi="Courier New"/>
        </w:rPr>
      </w:pPr>
      <w:r>
        <w:rPr>
          <w:rFonts w:ascii="Courier New" w:hAnsi="Courier New"/>
        </w:rPr>
        <w:t>***2422** el día</w:t>
      </w:r>
      <w:r>
        <w:rPr>
          <w:rFonts w:ascii="Courier New" w:hAnsi="Courier New"/>
        </w:rPr>
        <w:t xml:space="preserve"> 24/02/2024 con un </w:t>
      </w:r>
      <w:r>
        <w:rPr>
          <w:rFonts w:ascii="Courier New" w:hAnsi="Courier New"/>
          <w:spacing w:val="-4"/>
        </w:rPr>
        <w:t>certificado</w:t>
      </w:r>
      <w:r>
        <w:rPr>
          <w:rFonts w:ascii="Courier New" w:hAnsi="Courier New"/>
          <w:spacing w:val="-28"/>
        </w:rPr>
        <w:t xml:space="preserve"> </w:t>
      </w:r>
      <w:r>
        <w:rPr>
          <w:rFonts w:ascii="Courier New" w:hAnsi="Courier New"/>
          <w:spacing w:val="-4"/>
        </w:rPr>
        <w:t>emitido</w:t>
      </w:r>
    </w:p>
    <w:p w:rsidR="0090198C" w:rsidRDefault="00AF102C">
      <w:pPr>
        <w:pStyle w:val="Ttulo1"/>
        <w:spacing w:before="125"/>
      </w:pPr>
      <w:r>
        <w:rPr>
          <w:b w:val="0"/>
        </w:rPr>
        <w:br w:type="column"/>
      </w:r>
      <w:r>
        <w:rPr>
          <w:spacing w:val="-4"/>
        </w:rPr>
        <w:lastRenderedPageBreak/>
        <w:t>Cartagena,</w:t>
      </w:r>
      <w:r>
        <w:rPr>
          <w:spacing w:val="-9"/>
        </w:rPr>
        <w:t xml:space="preserve"> </w:t>
      </w:r>
      <w:r>
        <w:rPr>
          <w:spacing w:val="-4"/>
        </w:rPr>
        <w:t>24</w:t>
      </w:r>
      <w:r>
        <w:rPr>
          <w:spacing w:val="-9"/>
        </w:rPr>
        <w:t xml:space="preserve"> </w:t>
      </w:r>
      <w:r>
        <w:rPr>
          <w:spacing w:val="-4"/>
        </w:rPr>
        <w:t>de</w:t>
      </w:r>
      <w:r>
        <w:rPr>
          <w:spacing w:val="-9"/>
        </w:rPr>
        <w:t xml:space="preserve"> </w:t>
      </w:r>
      <w:r>
        <w:rPr>
          <w:spacing w:val="-4"/>
        </w:rPr>
        <w:t>Febrero</w:t>
      </w:r>
      <w:r>
        <w:rPr>
          <w:spacing w:val="-8"/>
        </w:rPr>
        <w:t xml:space="preserve"> </w:t>
      </w:r>
      <w:r>
        <w:rPr>
          <w:spacing w:val="-4"/>
        </w:rPr>
        <w:t>de</w:t>
      </w:r>
      <w:r>
        <w:rPr>
          <w:spacing w:val="-8"/>
        </w:rPr>
        <w:t xml:space="preserve"> </w:t>
      </w:r>
      <w:r>
        <w:rPr>
          <w:spacing w:val="-4"/>
        </w:rPr>
        <w:t>2024</w:t>
      </w:r>
    </w:p>
    <w:p w:rsidR="0090198C" w:rsidRDefault="0090198C">
      <w:pPr>
        <w:pStyle w:val="Textoindependiente"/>
        <w:rPr>
          <w:b/>
        </w:rPr>
      </w:pPr>
    </w:p>
    <w:p w:rsidR="0090198C" w:rsidRDefault="0090198C">
      <w:pPr>
        <w:pStyle w:val="Textoindependiente"/>
        <w:rPr>
          <w:b/>
        </w:rPr>
      </w:pPr>
    </w:p>
    <w:p w:rsidR="0090198C" w:rsidRDefault="0090198C">
      <w:pPr>
        <w:pStyle w:val="Textoindependiente"/>
        <w:spacing w:before="224"/>
        <w:rPr>
          <w:b/>
        </w:rPr>
      </w:pPr>
    </w:p>
    <w:p w:rsidR="0090198C" w:rsidRDefault="00AF102C">
      <w:pPr>
        <w:pStyle w:val="Textoindependiente"/>
        <w:spacing w:before="1"/>
        <w:ind w:left="181" w:right="3252" w:firstLine="84"/>
      </w:pPr>
      <w:proofErr w:type="spellStart"/>
      <w:r>
        <w:t>Fdo</w:t>
      </w:r>
      <w:proofErr w:type="spellEnd"/>
      <w:r>
        <w:t>:</w:t>
      </w:r>
      <w:r>
        <w:rPr>
          <w:spacing w:val="-13"/>
        </w:rPr>
        <w:t xml:space="preserve"> </w:t>
      </w:r>
      <w:r>
        <w:t>Ana</w:t>
      </w:r>
      <w:r>
        <w:rPr>
          <w:spacing w:val="-12"/>
        </w:rPr>
        <w:t xml:space="preserve"> </w:t>
      </w:r>
      <w:r>
        <w:t>Belén</w:t>
      </w:r>
      <w:r>
        <w:rPr>
          <w:spacing w:val="-12"/>
        </w:rPr>
        <w:t xml:space="preserve"> </w:t>
      </w:r>
      <w:r>
        <w:t>Castejón</w:t>
      </w:r>
      <w:r>
        <w:rPr>
          <w:spacing w:val="-12"/>
        </w:rPr>
        <w:t xml:space="preserve"> </w:t>
      </w:r>
      <w:r>
        <w:t xml:space="preserve">Hernández </w:t>
      </w:r>
      <w:r>
        <w:rPr>
          <w:spacing w:val="-4"/>
        </w:rPr>
        <w:t>Portavoz</w:t>
      </w:r>
      <w:r>
        <w:rPr>
          <w:spacing w:val="-7"/>
        </w:rPr>
        <w:t xml:space="preserve"> </w:t>
      </w:r>
      <w:r>
        <w:rPr>
          <w:spacing w:val="-4"/>
        </w:rPr>
        <w:t>del</w:t>
      </w:r>
      <w:r>
        <w:rPr>
          <w:spacing w:val="-6"/>
        </w:rPr>
        <w:t xml:space="preserve"> </w:t>
      </w:r>
      <w:r>
        <w:rPr>
          <w:spacing w:val="-4"/>
        </w:rPr>
        <w:t>G.</w:t>
      </w:r>
      <w:r>
        <w:rPr>
          <w:spacing w:val="-7"/>
        </w:rPr>
        <w:t xml:space="preserve"> </w:t>
      </w:r>
      <w:r>
        <w:rPr>
          <w:spacing w:val="-4"/>
        </w:rPr>
        <w:t>M.</w:t>
      </w:r>
      <w:r>
        <w:rPr>
          <w:spacing w:val="-7"/>
        </w:rPr>
        <w:t xml:space="preserve"> </w:t>
      </w:r>
      <w:r>
        <w:rPr>
          <w:spacing w:val="-4"/>
        </w:rPr>
        <w:t>Mixto Sí</w:t>
      </w:r>
      <w:r>
        <w:rPr>
          <w:spacing w:val="-7"/>
        </w:rPr>
        <w:t xml:space="preserve"> </w:t>
      </w:r>
      <w:r>
        <w:rPr>
          <w:spacing w:val="-4"/>
        </w:rPr>
        <w:t>Cartagena</w:t>
      </w:r>
    </w:p>
    <w:p w:rsidR="0090198C" w:rsidRDefault="0090198C">
      <w:pPr>
        <w:sectPr w:rsidR="0090198C">
          <w:type w:val="continuous"/>
          <w:pgSz w:w="11900" w:h="16840"/>
          <w:pgMar w:top="460" w:right="340" w:bottom="280" w:left="440" w:header="720" w:footer="720" w:gutter="0"/>
          <w:cols w:num="2" w:space="720" w:equalWidth="0">
            <w:col w:w="4396" w:space="40"/>
            <w:col w:w="6684"/>
          </w:cols>
        </w:sectPr>
      </w:pPr>
    </w:p>
    <w:p w:rsidR="0090198C" w:rsidRDefault="00AF102C">
      <w:pPr>
        <w:pStyle w:val="Textoindependiente"/>
        <w:spacing w:before="214"/>
        <w:rPr>
          <w:sz w:val="21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0" distR="0" simplePos="0" relativeHeight="487527936" behindDoc="1" locked="0" layoutInCell="1" allowOverlap="1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861pt;margin-top:22.786961pt;width:499.75pt;height:796.55pt;mso-position-horizontal-relative:page;mso-position-vertical-relative:page;z-index:-15788544" id="docshape3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 w:rsidR="0090198C" w:rsidRDefault="00AF102C">
      <w:pPr>
        <w:ind w:left="2089"/>
        <w:rPr>
          <w:b/>
          <w:sz w:val="21"/>
        </w:rPr>
      </w:pPr>
      <w:r>
        <w:rPr>
          <w:b/>
          <w:sz w:val="21"/>
        </w:rPr>
        <w:t>EXCMA.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SRA.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ALCALDESA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DEL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EXCMO.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AYUNTAMIENTO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 xml:space="preserve">DE </w:t>
      </w:r>
      <w:r>
        <w:rPr>
          <w:b/>
          <w:spacing w:val="-2"/>
          <w:sz w:val="21"/>
        </w:rPr>
        <w:t>CARTAGENA</w:t>
      </w:r>
    </w:p>
    <w:p w:rsidR="0090198C" w:rsidRDefault="0090198C">
      <w:pPr>
        <w:pStyle w:val="Textoindependiente"/>
        <w:rPr>
          <w:b/>
          <w:sz w:val="14"/>
        </w:rPr>
      </w:pPr>
    </w:p>
    <w:p w:rsidR="0090198C" w:rsidRDefault="0090198C">
      <w:pPr>
        <w:pStyle w:val="Textoindependiente"/>
        <w:rPr>
          <w:b/>
          <w:sz w:val="14"/>
        </w:rPr>
      </w:pPr>
    </w:p>
    <w:p w:rsidR="0090198C" w:rsidRDefault="0090198C">
      <w:pPr>
        <w:pStyle w:val="Textoindependiente"/>
        <w:rPr>
          <w:b/>
          <w:sz w:val="14"/>
        </w:rPr>
      </w:pPr>
    </w:p>
    <w:p w:rsidR="0090198C" w:rsidRDefault="0090198C">
      <w:pPr>
        <w:pStyle w:val="Textoindependiente"/>
        <w:rPr>
          <w:b/>
          <w:sz w:val="14"/>
        </w:rPr>
      </w:pPr>
    </w:p>
    <w:p w:rsidR="0090198C" w:rsidRDefault="0090198C">
      <w:pPr>
        <w:pStyle w:val="Textoindependiente"/>
        <w:rPr>
          <w:b/>
          <w:sz w:val="14"/>
        </w:rPr>
      </w:pPr>
    </w:p>
    <w:p w:rsidR="0090198C" w:rsidRDefault="0090198C">
      <w:pPr>
        <w:pStyle w:val="Textoindependiente"/>
        <w:rPr>
          <w:b/>
          <w:sz w:val="14"/>
        </w:rPr>
      </w:pPr>
    </w:p>
    <w:p w:rsidR="0090198C" w:rsidRDefault="0090198C">
      <w:pPr>
        <w:pStyle w:val="Textoindependiente"/>
        <w:rPr>
          <w:b/>
          <w:sz w:val="14"/>
        </w:rPr>
      </w:pPr>
    </w:p>
    <w:p w:rsidR="0090198C" w:rsidRDefault="0090198C">
      <w:pPr>
        <w:pStyle w:val="Textoindependiente"/>
        <w:rPr>
          <w:b/>
          <w:sz w:val="14"/>
        </w:rPr>
      </w:pPr>
    </w:p>
    <w:p w:rsidR="0090198C" w:rsidRDefault="0090198C">
      <w:pPr>
        <w:pStyle w:val="Textoindependiente"/>
        <w:rPr>
          <w:b/>
          <w:sz w:val="14"/>
        </w:rPr>
      </w:pPr>
    </w:p>
    <w:p w:rsidR="0090198C" w:rsidRDefault="0090198C">
      <w:pPr>
        <w:pStyle w:val="Textoindependiente"/>
        <w:spacing w:before="13"/>
        <w:rPr>
          <w:b/>
          <w:sz w:val="14"/>
        </w:rPr>
      </w:pPr>
    </w:p>
    <w:p w:rsidR="0090198C" w:rsidRDefault="00AF102C">
      <w:pPr>
        <w:tabs>
          <w:tab w:val="left" w:pos="6740"/>
        </w:tabs>
        <w:ind w:left="2208"/>
        <w:rPr>
          <w:rFonts w:ascii="Arial" w:hAnsi="Arial"/>
          <w:b/>
          <w:sz w:val="14"/>
        </w:rPr>
      </w:pPr>
      <w:r>
        <w:rPr>
          <w:noProof/>
          <w:lang w:eastAsia="es-ES"/>
        </w:rPr>
        <w:drawing>
          <wp:anchor distT="0" distB="0" distL="0" distR="0" simplePos="0" relativeHeight="487527424" behindDoc="1" locked="0" layoutInCell="1" allowOverlap="1">
            <wp:simplePos x="0" y="0"/>
            <wp:positionH relativeFrom="page">
              <wp:posOffset>1004039</wp:posOffset>
            </wp:positionH>
            <wp:positionV relativeFrom="paragraph">
              <wp:posOffset>46548</wp:posOffset>
            </wp:positionV>
            <wp:extent cx="579240" cy="579120"/>
            <wp:effectExtent l="0" t="0" r="0" b="0"/>
            <wp:wrapNone/>
            <wp:docPr id="8" name="Image 8">
              <a:hlinkClick xmlns:a="http://schemas.openxmlformats.org/drawingml/2006/main" r:id="rId13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hlinkClick r:id="rId13"/>
                    </pic:cNvPr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5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7"/>
            <w:sz w:val="14"/>
          </w:rPr>
          <w:t xml:space="preserve"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7"/>
            <w:sz w:val="14"/>
          </w:rPr>
          <w:t xml:space="preserve"> </w:t>
        </w:r>
        <w:r>
          <w:rPr>
            <w:rFonts w:ascii="Arial MT" w:hAnsi="Arial MT"/>
            <w:color w:val="16365D"/>
            <w:spacing w:val="-2"/>
            <w:sz w:val="14"/>
          </w:rPr>
          <w:t>CARTAGENA</w:t>
        </w:r>
        <w:r>
          <w:rPr>
            <w:rFonts w:ascii="Arial MT" w:hAnsi="Arial MT"/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6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AMXZ</w:t>
        </w:r>
        <w:r>
          <w:rPr>
            <w:rFonts w:ascii="Arial" w:hAnsi="Arial"/>
            <w:b/>
            <w:color w:val="16365D"/>
            <w:spacing w:val="-4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M32N</w:t>
        </w:r>
        <w:r>
          <w:rPr>
            <w:rFonts w:ascii="Arial" w:hAnsi="Arial"/>
            <w:b/>
            <w:color w:val="16365D"/>
            <w:spacing w:val="-4"/>
            <w:sz w:val="14"/>
          </w:rPr>
          <w:t xml:space="preserve"> </w:t>
        </w:r>
        <w:r>
          <w:rPr>
            <w:rFonts w:ascii="Arial" w:hAnsi="Arial"/>
            <w:b/>
            <w:color w:val="16365D"/>
            <w:sz w:val="14"/>
          </w:rPr>
          <w:t>CDVN</w:t>
        </w:r>
        <w:r>
          <w:rPr>
            <w:rFonts w:ascii="Arial" w:hAnsi="Arial"/>
            <w:b/>
            <w:color w:val="16365D"/>
            <w:spacing w:val="-3"/>
            <w:sz w:val="14"/>
          </w:rPr>
          <w:t xml:space="preserve"> </w:t>
        </w:r>
        <w:r>
          <w:rPr>
            <w:rFonts w:ascii="Arial" w:hAnsi="Arial"/>
            <w:b/>
            <w:color w:val="16365D"/>
            <w:spacing w:val="-4"/>
            <w:sz w:val="14"/>
          </w:rPr>
          <w:t>9QTW</w:t>
        </w:r>
      </w:hyperlink>
    </w:p>
    <w:p w:rsidR="0090198C" w:rsidRDefault="0090198C">
      <w:pPr>
        <w:pStyle w:val="Textoindependiente"/>
        <w:spacing w:before="106"/>
        <w:rPr>
          <w:rFonts w:ascii="Arial"/>
          <w:b/>
          <w:sz w:val="14"/>
        </w:rPr>
      </w:pPr>
    </w:p>
    <w:p w:rsidR="0090198C" w:rsidRDefault="00AF102C">
      <w:pPr>
        <w:spacing w:before="1"/>
        <w:ind w:left="2208"/>
        <w:rPr>
          <w:rFonts w:ascii="Tahoma" w:hAnsi="Tahoma"/>
          <w:b/>
          <w:sz w:val="16"/>
        </w:rPr>
      </w:pPr>
      <w:hyperlink r:id="rId16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36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SOBRE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r>
          <w:rPr>
            <w:rFonts w:ascii="Tahoma" w:hAnsi="Tahoma"/>
            <w:b/>
            <w:color w:val="16365D"/>
            <w:sz w:val="16"/>
          </w:rPr>
          <w:t>AGRICULTURA.</w:t>
        </w:r>
        <w:r>
          <w:rPr>
            <w:rFonts w:ascii="Tahoma" w:hAnsi="Tahoma"/>
            <w:b/>
            <w:color w:val="16365D"/>
            <w:spacing w:val="-5"/>
            <w:sz w:val="16"/>
          </w:rPr>
          <w:t xml:space="preserve"> </w:t>
        </w:r>
        <w:proofErr w:type="spellStart"/>
        <w:r>
          <w:rPr>
            <w:rFonts w:ascii="Tahoma" w:hAnsi="Tahoma"/>
            <w:b/>
            <w:color w:val="16365D"/>
            <w:spacing w:val="-2"/>
            <w:sz w:val="16"/>
          </w:rPr>
          <w:t>pdf_firmada</w:t>
        </w:r>
        <w:proofErr w:type="spellEnd"/>
      </w:hyperlink>
    </w:p>
    <w:p w:rsidR="0090198C" w:rsidRDefault="0090198C">
      <w:pPr>
        <w:pStyle w:val="Textoindependiente"/>
        <w:spacing w:before="99"/>
        <w:rPr>
          <w:rFonts w:ascii="Tahoma"/>
          <w:b/>
          <w:sz w:val="12"/>
        </w:rPr>
      </w:pPr>
    </w:p>
    <w:p w:rsidR="0090198C" w:rsidRDefault="00AF102C">
      <w:pPr>
        <w:tabs>
          <w:tab w:val="left" w:pos="10402"/>
        </w:tabs>
        <w:ind w:left="2208"/>
        <w:rPr>
          <w:rFonts w:ascii="Tahoma" w:hAnsi="Tahoma"/>
          <w:sz w:val="12"/>
        </w:rPr>
      </w:pPr>
      <w:hyperlink r:id="rId17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8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5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5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5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5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5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5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 xml:space="preserve"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5"/>
            <w:sz w:val="12"/>
          </w:rPr>
          <w:t xml:space="preserve"> </w:t>
        </w:r>
        <w:r>
          <w:rPr>
            <w:rFonts w:ascii="Arial MT" w:hAnsi="Arial MT"/>
            <w:color w:val="16365D"/>
            <w:spacing w:val="-2"/>
            <w:sz w:val="12"/>
          </w:rPr>
          <w:t>https://cartagena.sedipualba.es/</w:t>
        </w:r>
        <w:r>
          <w:rPr>
            <w:rFonts w:ascii="Arial MT" w:hAnsi="Arial MT"/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 xml:space="preserve"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 w:rsidR="0090198C">
      <w:type w:val="continuous"/>
      <w:pgSz w:w="11900" w:h="16840"/>
      <w:pgMar w:top="460" w:right="3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198C"/>
    <w:rsid w:val="0090198C"/>
    <w:rsid w:val="00AF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ind w:left="69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0"/>
      <w:ind w:left="107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F1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02C"/>
    <w:rPr>
      <w:rFonts w:ascii="Tahoma" w:eastAsia="Georgi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Georgia" w:eastAsia="Georgia" w:hAnsi="Georgia" w:cs="Georgia"/>
      <w:lang w:val="es-ES"/>
    </w:rPr>
  </w:style>
  <w:style w:type="paragraph" w:styleId="Ttulo1">
    <w:name w:val="heading 1"/>
    <w:basedOn w:val="Normal"/>
    <w:uiPriority w:val="1"/>
    <w:qFormat/>
    <w:pPr>
      <w:ind w:left="69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30"/>
      <w:ind w:left="107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F10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102C"/>
    <w:rPr>
      <w:rFonts w:ascii="Tahoma" w:eastAsia="Georgi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artagena.sedipualba.es/firma/infocsv.aspx?csv=H2AAAMXZM32NCDVN9QTW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artagena.sedipualba.es/firma/infofirmante.aspx?idFirmante=6651261&amp;csv=H2AAAMXZM32NCDVN9QTW" TargetMode="External"/><Relationship Id="rId12" Type="http://schemas.openxmlformats.org/officeDocument/2006/relationships/hyperlink" Target="https://cartagena.sedipualba.es/firma/infofirmante.aspx?idFirmante=6651262&amp;csv=H2AAAMXZM32NCDVN9QTW" TargetMode="External"/><Relationship Id="rId17" Type="http://schemas.openxmlformats.org/officeDocument/2006/relationships/hyperlink" Target="https://cartagena.sedipualba.es/firma/infocsv.aspx?csv=H2AAAMXZM32NCDVN9QTW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cartagena.sedipualba.es/firma/infocsv.aspx?csv=H2AAAMXZM32NCDVN9QTW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cartagena.sedipualba.es/firma/infofirmante.aspx?idFirmante=6651261&amp;csv=H2AAAMXZM32NCDVN9QTW" TargetMode="External"/><Relationship Id="rId15" Type="http://schemas.openxmlformats.org/officeDocument/2006/relationships/hyperlink" Target="https://cartagena.sedipualba.es/firma/infocsv.aspx?csv=H2AAAMXZM32NCDVN9QTW" TargetMode="External"/><Relationship Id="rId10" Type="http://schemas.openxmlformats.org/officeDocument/2006/relationships/hyperlink" Target="https://cartagena.sedipualba.es/firma/infofirmante.aspx?idFirmante=6651262&amp;csv=H2AAAMXZM32NCDVN9QT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471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MOCIÓN  SOBRE AGRICULTURA. pdf_firmada</vt:lpstr>
    </vt:vector>
  </TitlesOfParts>
  <Company/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MOCIÓN  SOBRE AGRICULTURA. pdf_firmada</dc:title>
  <dc:subject>CSV=H2AAAMXZM32NCDVN9QTW</dc:subject>
  <dc:creator>Documento bajo custodia en Sede Electrónica AYUNTAMIENTO DE CARTAGENA</dc:creator>
  <cp:lastModifiedBy>USUARIO</cp:lastModifiedBy>
  <cp:revision>2</cp:revision>
  <dcterms:created xsi:type="dcterms:W3CDTF">2024-02-28T10:23:00Z</dcterms:created>
  <dcterms:modified xsi:type="dcterms:W3CDTF">2024-02-28T10:23:00Z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2024-02-24T00:00:00Z</vt:filetime>
  </property>
  <property fmtid="{D5CDD505-2E9C-101B-9397-08002B2CF9AE}" pid="3" name="LastSaved">
    <vt:filetime>2024-02-26T00:00:00Z</vt:filetime>
  </property>
  <property fmtid="{D5CDD505-2E9C-101B-9397-08002B2CF9AE}" pid="4" name="Producer">
    <vt:lpwstr>iText® Core 7.2.5 (AGPL version) ©2000-2023 iText Group NV; modified using iText® Core 7.2.5 (AGPL version) ©2000-2023 iText Group NV</vt:lpwstr>
  </property>
</Properties>
</file>