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31337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</w:t>
      </w:r>
      <w:r w:rsidR="0026203E">
        <w:rPr>
          <w:rFonts w:ascii="Arial" w:hAnsi="Arial" w:cs="Arial"/>
          <w:b/>
          <w:color w:val="auto"/>
          <w:sz w:val="24"/>
          <w:szCs w:val="24"/>
        </w:rPr>
        <w:t xml:space="preserve"> ENRIQUE PÉREZ ABELLÁN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6203E">
        <w:rPr>
          <w:rFonts w:ascii="Arial" w:hAnsi="Arial" w:cs="Arial"/>
          <w:b/>
          <w:color w:val="auto"/>
          <w:sz w:val="24"/>
          <w:szCs w:val="24"/>
        </w:rPr>
        <w:t xml:space="preserve">SOBRE </w:t>
      </w:r>
      <w:r w:rsidR="0026203E" w:rsidRPr="0026203E">
        <w:rPr>
          <w:rFonts w:ascii="Arial" w:hAnsi="Arial" w:cs="Arial"/>
          <w:b/>
          <w:color w:val="auto"/>
          <w:sz w:val="24"/>
          <w:szCs w:val="24"/>
        </w:rPr>
        <w:t>`</w:t>
      </w:r>
      <w:r w:rsidR="0026203E" w:rsidRPr="0026203E">
        <w:rPr>
          <w:rFonts w:ascii="Arial" w:hAnsi="Arial" w:cs="Arial"/>
          <w:b/>
          <w:bCs/>
          <w:sz w:val="24"/>
          <w:szCs w:val="24"/>
          <w:lang w:val="es"/>
        </w:rPr>
        <w:t>CARRETERA DEL SIFÓN A EXAMEN MUNICIPAL'</w:t>
      </w:r>
    </w:p>
    <w:p w:rsidR="00326AED" w:rsidRDefault="00326AED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D301A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El vial de 5,5 kilómetros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de circunvalación rural norte del camino de servicio que discurre por los sectores XIV y XVI </w:t>
      </w:r>
      <w:r w:rsidR="003E7E05">
        <w:rPr>
          <w:rFonts w:ascii="Arial" w:hAnsi="Arial" w:cs="Arial"/>
          <w:bCs/>
          <w:sz w:val="24"/>
          <w:szCs w:val="24"/>
          <w:lang w:val="es"/>
        </w:rPr>
        <w:t>de la zona regable, conocido como `Carretera del Sifón´</w:t>
      </w:r>
      <w:r w:rsidR="00AD301A">
        <w:rPr>
          <w:rFonts w:ascii="Arial" w:hAnsi="Arial" w:cs="Arial"/>
          <w:bCs/>
          <w:sz w:val="24"/>
          <w:szCs w:val="24"/>
          <w:lang w:val="es"/>
        </w:rPr>
        <w:t>,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viene absorbiendo uno</w:t>
      </w:r>
      <w:r>
        <w:rPr>
          <w:rFonts w:ascii="Arial" w:hAnsi="Arial" w:cs="Arial"/>
          <w:bCs/>
          <w:sz w:val="24"/>
          <w:szCs w:val="24"/>
          <w:lang w:val="es"/>
        </w:rPr>
        <w:t xml:space="preserve">s 14.000 vehículos diarios de </w:t>
      </w:r>
      <w:r w:rsidR="003E7E05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>
        <w:rPr>
          <w:rFonts w:ascii="Arial" w:hAnsi="Arial" w:cs="Arial"/>
          <w:bCs/>
          <w:sz w:val="24"/>
          <w:szCs w:val="24"/>
          <w:lang w:val="es"/>
        </w:rPr>
        <w:t>vías regionales F-35 carretera de La Aparecida, F-36 de La Palma, AP-7 salida 812 en Santa Ana, A-</w:t>
      </w:r>
      <w:r w:rsidRPr="0026203E">
        <w:rPr>
          <w:rFonts w:ascii="Arial" w:hAnsi="Arial" w:cs="Arial"/>
          <w:bCs/>
          <w:sz w:val="24"/>
          <w:szCs w:val="24"/>
          <w:lang w:val="es"/>
        </w:rPr>
        <w:t>30 en Venta Valer</w:t>
      </w:r>
      <w:r w:rsidR="00AD301A">
        <w:rPr>
          <w:rFonts w:ascii="Arial" w:hAnsi="Arial" w:cs="Arial"/>
          <w:bCs/>
          <w:sz w:val="24"/>
          <w:szCs w:val="24"/>
          <w:lang w:val="es"/>
        </w:rPr>
        <w:t>o y antigua local N-301</w:t>
      </w:r>
      <w:r>
        <w:rPr>
          <w:rFonts w:ascii="Arial" w:hAnsi="Arial" w:cs="Arial"/>
          <w:bCs/>
          <w:sz w:val="24"/>
          <w:szCs w:val="24"/>
          <w:lang w:val="es"/>
        </w:rPr>
        <w:t xml:space="preserve"> como al</w:t>
      </w:r>
      <w:r w:rsidR="00AD301A">
        <w:rPr>
          <w:rFonts w:ascii="Arial" w:hAnsi="Arial" w:cs="Arial"/>
          <w:bCs/>
          <w:sz w:val="24"/>
          <w:szCs w:val="24"/>
          <w:lang w:val="es"/>
        </w:rPr>
        <w:t>ternativas de entrada o salida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de la</w:t>
      </w:r>
      <w:r w:rsidR="00AD301A">
        <w:rPr>
          <w:rFonts w:ascii="Arial" w:hAnsi="Arial" w:cs="Arial"/>
          <w:bCs/>
          <w:sz w:val="24"/>
          <w:szCs w:val="24"/>
          <w:lang w:val="es"/>
        </w:rPr>
        <w:t xml:space="preserve"> ciudad y sus barrios.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</w:t>
      </w:r>
    </w:p>
    <w:p w:rsidR="0026203E" w:rsidRPr="0026203E" w:rsidRDefault="00AD301A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D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 xml:space="preserve">esde el 31 de enero de 2014 </w:t>
      </w:r>
      <w:r>
        <w:rPr>
          <w:rFonts w:ascii="Arial" w:hAnsi="Arial" w:cs="Arial"/>
          <w:bCs/>
          <w:sz w:val="24"/>
          <w:szCs w:val="24"/>
          <w:lang w:val="es"/>
        </w:rPr>
        <w:t xml:space="preserve">dicha carretera 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 xml:space="preserve">es de titularidad municipal por aceptación de cesión gratuita ofrecida por la </w:t>
      </w:r>
      <w:r>
        <w:rPr>
          <w:rFonts w:ascii="Arial" w:hAnsi="Arial" w:cs="Arial"/>
          <w:bCs/>
          <w:sz w:val="24"/>
          <w:szCs w:val="24"/>
          <w:lang w:val="es"/>
        </w:rPr>
        <w:t>Comunidad de Regantes del Campo de Cartagena (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CRCC</w:t>
      </w:r>
      <w:r>
        <w:rPr>
          <w:rFonts w:ascii="Arial" w:hAnsi="Arial" w:cs="Arial"/>
          <w:bCs/>
          <w:sz w:val="24"/>
          <w:szCs w:val="24"/>
          <w:lang w:val="es"/>
        </w:rPr>
        <w:t>), a fin de que el A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yuntamiento pudiera invertir en un primer tramo su acondicionamiento, pues su estado de seguridad vial no era el más adecuado para la intensa circulación que recibía.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El primer tramo de</w:t>
      </w:r>
      <w:r>
        <w:rPr>
          <w:rFonts w:ascii="Arial" w:hAnsi="Arial" w:cs="Arial"/>
          <w:bCs/>
          <w:sz w:val="24"/>
          <w:szCs w:val="24"/>
          <w:lang w:val="es"/>
        </w:rPr>
        <w:t>l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proyecto a acondicionar de 2 </w:t>
      </w:r>
      <w:r>
        <w:rPr>
          <w:rFonts w:ascii="Arial" w:hAnsi="Arial" w:cs="Arial"/>
          <w:bCs/>
          <w:sz w:val="24"/>
          <w:szCs w:val="24"/>
          <w:lang w:val="es"/>
        </w:rPr>
        <w:t>kilómetros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apr</w:t>
      </w:r>
      <w:r>
        <w:rPr>
          <w:rFonts w:ascii="Arial" w:hAnsi="Arial" w:cs="Arial"/>
          <w:bCs/>
          <w:sz w:val="24"/>
          <w:szCs w:val="24"/>
          <w:lang w:val="es"/>
        </w:rPr>
        <w:t>oximadamente, entre la antigua N-301 en Santa Ana y la F-36 en las Tejeras, tuvo su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inicio de obra el 2 de junio de 20</w:t>
      </w:r>
      <w:r w:rsidR="003E7E05">
        <w:rPr>
          <w:rFonts w:ascii="Arial" w:hAnsi="Arial" w:cs="Arial"/>
          <w:bCs/>
          <w:sz w:val="24"/>
          <w:szCs w:val="24"/>
          <w:lang w:val="es"/>
        </w:rPr>
        <w:t>14, c</w:t>
      </w:r>
      <w:r>
        <w:rPr>
          <w:rFonts w:ascii="Arial" w:hAnsi="Arial" w:cs="Arial"/>
          <w:bCs/>
          <w:sz w:val="24"/>
          <w:szCs w:val="24"/>
          <w:lang w:val="es"/>
        </w:rPr>
        <w:t>on una inversión de 500.000€, de los que 300.000€ correspondí</w:t>
      </w:r>
      <w:r w:rsidRPr="0026203E">
        <w:rPr>
          <w:rFonts w:ascii="Arial" w:hAnsi="Arial" w:cs="Arial"/>
          <w:bCs/>
          <w:sz w:val="24"/>
          <w:szCs w:val="24"/>
          <w:lang w:val="es"/>
        </w:rPr>
        <w:t>an al convenio suscrito en diciembre de 2009 con la Consejería de Obras Públicas de la CARM.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Pues bien, desd</w:t>
      </w:r>
      <w:r>
        <w:rPr>
          <w:rFonts w:ascii="Arial" w:hAnsi="Arial" w:cs="Arial"/>
          <w:bCs/>
          <w:sz w:val="24"/>
          <w:szCs w:val="24"/>
          <w:lang w:val="es"/>
        </w:rPr>
        <w:t>e 2014</w:t>
      </w:r>
      <w:r w:rsidR="003E7E05">
        <w:rPr>
          <w:rFonts w:ascii="Arial" w:hAnsi="Arial" w:cs="Arial"/>
          <w:bCs/>
          <w:sz w:val="24"/>
          <w:szCs w:val="24"/>
          <w:lang w:val="es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por una mala gestión polí</w:t>
      </w:r>
      <w:r w:rsidRPr="0026203E">
        <w:rPr>
          <w:rFonts w:ascii="Arial" w:hAnsi="Arial" w:cs="Arial"/>
          <w:bCs/>
          <w:sz w:val="24"/>
          <w:szCs w:val="24"/>
          <w:lang w:val="es"/>
        </w:rPr>
        <w:t>tica del gobierno en la disponibilidad de terrenos privados afectados para su ocupación en su ejecuc</w:t>
      </w:r>
      <w:r w:rsidR="00312AC2">
        <w:rPr>
          <w:rFonts w:ascii="Arial" w:hAnsi="Arial" w:cs="Arial"/>
          <w:bCs/>
          <w:sz w:val="24"/>
          <w:szCs w:val="24"/>
          <w:lang w:val="es"/>
        </w:rPr>
        <w:t xml:space="preserve">ión </w:t>
      </w:r>
      <w:r w:rsidR="003E7E05">
        <w:rPr>
          <w:rFonts w:ascii="Arial" w:hAnsi="Arial" w:cs="Arial"/>
          <w:bCs/>
          <w:sz w:val="24"/>
          <w:szCs w:val="24"/>
          <w:lang w:val="es"/>
        </w:rPr>
        <w:t xml:space="preserve">de </w:t>
      </w:r>
      <w:r w:rsidR="00312AC2">
        <w:rPr>
          <w:rFonts w:ascii="Arial" w:hAnsi="Arial" w:cs="Arial"/>
          <w:bCs/>
          <w:sz w:val="24"/>
          <w:szCs w:val="24"/>
          <w:lang w:val="es"/>
        </w:rPr>
        <w:t>obra, en concreto en la corr</w:t>
      </w:r>
      <w:r w:rsidRPr="0026203E">
        <w:rPr>
          <w:rFonts w:ascii="Arial" w:hAnsi="Arial" w:cs="Arial"/>
          <w:bCs/>
          <w:sz w:val="24"/>
          <w:szCs w:val="24"/>
          <w:lang w:val="es"/>
        </w:rPr>
        <w:t>ec</w:t>
      </w:r>
      <w:r w:rsidR="00312AC2">
        <w:rPr>
          <w:rFonts w:ascii="Arial" w:hAnsi="Arial" w:cs="Arial"/>
          <w:bCs/>
          <w:sz w:val="24"/>
          <w:szCs w:val="24"/>
          <w:lang w:val="es"/>
        </w:rPr>
        <w:t>c</w:t>
      </w:r>
      <w:r w:rsidRPr="0026203E">
        <w:rPr>
          <w:rFonts w:ascii="Arial" w:hAnsi="Arial" w:cs="Arial"/>
          <w:bCs/>
          <w:sz w:val="24"/>
          <w:szCs w:val="24"/>
          <w:lang w:val="es"/>
        </w:rPr>
        <w:t>ión de su trazado entre los punt</w:t>
      </w:r>
      <w:r w:rsidR="00312AC2">
        <w:rPr>
          <w:rFonts w:ascii="Arial" w:hAnsi="Arial" w:cs="Arial"/>
          <w:bCs/>
          <w:sz w:val="24"/>
          <w:szCs w:val="24"/>
          <w:lang w:val="es"/>
        </w:rPr>
        <w:t>os kilométr</w:t>
      </w:r>
      <w:r w:rsidR="003E7E05">
        <w:rPr>
          <w:rFonts w:ascii="Arial" w:hAnsi="Arial" w:cs="Arial"/>
          <w:bCs/>
          <w:sz w:val="24"/>
          <w:szCs w:val="24"/>
          <w:lang w:val="es"/>
        </w:rPr>
        <w:t>icos 1,395</w:t>
      </w:r>
      <w:r w:rsidR="00312AC2">
        <w:rPr>
          <w:rFonts w:ascii="Arial" w:hAnsi="Arial" w:cs="Arial"/>
          <w:bCs/>
          <w:sz w:val="24"/>
          <w:szCs w:val="24"/>
          <w:lang w:val="es"/>
        </w:rPr>
        <w:t xml:space="preserve"> al 1,668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3E7E05">
        <w:rPr>
          <w:rFonts w:ascii="Arial" w:hAnsi="Arial" w:cs="Arial"/>
          <w:bCs/>
          <w:sz w:val="24"/>
          <w:szCs w:val="24"/>
          <w:lang w:val="es"/>
        </w:rPr>
        <w:t>d</w:t>
      </w:r>
      <w:r w:rsidRPr="0026203E">
        <w:rPr>
          <w:rFonts w:ascii="Arial" w:hAnsi="Arial" w:cs="Arial"/>
          <w:bCs/>
          <w:sz w:val="24"/>
          <w:szCs w:val="24"/>
          <w:lang w:val="es"/>
        </w:rPr>
        <w:t>el Camino del Sifón</w:t>
      </w:r>
      <w:r w:rsidR="003E7E05">
        <w:rPr>
          <w:rFonts w:ascii="Arial" w:hAnsi="Arial" w:cs="Arial"/>
          <w:bCs/>
          <w:sz w:val="24"/>
          <w:szCs w:val="24"/>
          <w:lang w:val="es"/>
        </w:rPr>
        <w:t>,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se tiene en precarias condiciones de seguridad para </w:t>
      </w:r>
      <w:r w:rsidR="00AD301A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usuarios. 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Una vez más</w:t>
      </w:r>
      <w:r w:rsidR="00312AC2">
        <w:rPr>
          <w:rFonts w:ascii="Arial" w:hAnsi="Arial" w:cs="Arial"/>
          <w:bCs/>
          <w:sz w:val="24"/>
          <w:szCs w:val="24"/>
          <w:lang w:val="es"/>
        </w:rPr>
        <w:t>,</w:t>
      </w:r>
      <w:r w:rsidR="00AD301A">
        <w:rPr>
          <w:rFonts w:ascii="Arial" w:hAnsi="Arial" w:cs="Arial"/>
          <w:bCs/>
          <w:sz w:val="24"/>
          <w:szCs w:val="24"/>
          <w:lang w:val="es"/>
        </w:rPr>
        <w:t xml:space="preserve"> desde mi G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rupo </w:t>
      </w:r>
      <w:r w:rsidR="00AD301A">
        <w:rPr>
          <w:rFonts w:ascii="Arial" w:hAnsi="Arial" w:cs="Arial"/>
          <w:bCs/>
          <w:sz w:val="24"/>
          <w:szCs w:val="24"/>
          <w:lang w:val="es"/>
        </w:rPr>
        <w:t xml:space="preserve">municipal </w:t>
      </w:r>
      <w:r w:rsidRPr="0026203E">
        <w:rPr>
          <w:rFonts w:ascii="Arial" w:hAnsi="Arial" w:cs="Arial"/>
          <w:bCs/>
          <w:sz w:val="24"/>
          <w:szCs w:val="24"/>
          <w:lang w:val="es"/>
        </w:rPr>
        <w:t>queremos tender la mano al gobierno para solucionar este traspié de los terrenos afectados, como ya lo hizo en una iniciativa en enero de hace dos años.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Pero más sorprendente </w:t>
      </w:r>
      <w:r w:rsidR="00AC3121">
        <w:rPr>
          <w:rFonts w:ascii="Arial" w:hAnsi="Arial" w:cs="Arial"/>
          <w:bCs/>
          <w:sz w:val="24"/>
          <w:szCs w:val="24"/>
          <w:lang w:val="es"/>
        </w:rPr>
        <w:t xml:space="preserve">aún 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es saber y conocer que la Junta de Gobierno </w:t>
      </w:r>
      <w:r w:rsidR="00AC3121">
        <w:rPr>
          <w:rFonts w:ascii="Arial" w:hAnsi="Arial" w:cs="Arial"/>
          <w:bCs/>
          <w:sz w:val="24"/>
          <w:szCs w:val="24"/>
          <w:lang w:val="es"/>
        </w:rPr>
        <w:t>declaró</w:t>
      </w:r>
      <w:r w:rsidR="003E7E05" w:rsidRPr="003E7E05">
        <w:rPr>
          <w:rFonts w:ascii="Arial" w:hAnsi="Arial" w:cs="Arial"/>
          <w:bCs/>
          <w:sz w:val="24"/>
          <w:szCs w:val="24"/>
          <w:lang w:val="es"/>
        </w:rPr>
        <w:t xml:space="preserve"> el 9-3-23 </w:t>
      </w:r>
      <w:r w:rsidR="003E7E05">
        <w:rPr>
          <w:rFonts w:ascii="Arial" w:hAnsi="Arial" w:cs="Arial"/>
          <w:bCs/>
          <w:sz w:val="24"/>
          <w:szCs w:val="24"/>
          <w:lang w:val="es"/>
        </w:rPr>
        <w:t xml:space="preserve"> informe de urgencia para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llevar a cabo obras de cunetas y adaptación de ramblizos para re</w:t>
      </w:r>
      <w:r>
        <w:rPr>
          <w:rFonts w:ascii="Arial" w:hAnsi="Arial" w:cs="Arial"/>
          <w:bCs/>
          <w:sz w:val="24"/>
          <w:szCs w:val="24"/>
          <w:lang w:val="es"/>
        </w:rPr>
        <w:t xml:space="preserve">cogida de pluviales en </w:t>
      </w:r>
      <w:r w:rsidR="003E7E05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AC3121">
        <w:rPr>
          <w:rFonts w:ascii="Arial" w:hAnsi="Arial" w:cs="Arial"/>
          <w:bCs/>
          <w:sz w:val="24"/>
          <w:szCs w:val="24"/>
          <w:lang w:val="es"/>
        </w:rPr>
        <w:t>C</w:t>
      </w:r>
      <w:r>
        <w:rPr>
          <w:rFonts w:ascii="Arial" w:hAnsi="Arial" w:cs="Arial"/>
          <w:bCs/>
          <w:sz w:val="24"/>
          <w:szCs w:val="24"/>
          <w:lang w:val="es"/>
        </w:rPr>
        <w:t>arreter</w:t>
      </w:r>
      <w:r w:rsidR="00312AC2">
        <w:rPr>
          <w:rFonts w:ascii="Arial" w:hAnsi="Arial" w:cs="Arial"/>
          <w:bCs/>
          <w:sz w:val="24"/>
          <w:szCs w:val="24"/>
          <w:lang w:val="es"/>
        </w:rPr>
        <w:t xml:space="preserve">a del Sifón por 162.450€ </w:t>
      </w:r>
      <w:r w:rsidRPr="0026203E">
        <w:rPr>
          <w:rFonts w:ascii="Arial" w:hAnsi="Arial" w:cs="Arial"/>
          <w:bCs/>
          <w:sz w:val="24"/>
          <w:szCs w:val="24"/>
          <w:lang w:val="es"/>
        </w:rPr>
        <w:t>y que</w:t>
      </w:r>
      <w:r w:rsidR="003E7E05">
        <w:rPr>
          <w:rFonts w:ascii="Arial" w:hAnsi="Arial" w:cs="Arial"/>
          <w:bCs/>
          <w:sz w:val="24"/>
          <w:szCs w:val="24"/>
          <w:lang w:val="es"/>
        </w:rPr>
        <w:t>,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pasados 10 meses</w:t>
      </w:r>
      <w:r w:rsidR="003E7E05">
        <w:rPr>
          <w:rFonts w:ascii="Arial" w:hAnsi="Arial" w:cs="Arial"/>
          <w:bCs/>
          <w:sz w:val="24"/>
          <w:szCs w:val="24"/>
          <w:lang w:val="es"/>
        </w:rPr>
        <w:t>,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no se haya hecho nada.</w:t>
      </w:r>
      <w:r w:rsidR="003E7E05">
        <w:rPr>
          <w:rFonts w:ascii="Arial" w:hAnsi="Arial" w:cs="Arial"/>
          <w:bCs/>
          <w:sz w:val="24"/>
          <w:szCs w:val="24"/>
          <w:lang w:val="es"/>
        </w:rPr>
        <w:t xml:space="preserve"> </w:t>
      </w:r>
      <w:r>
        <w:rPr>
          <w:rFonts w:ascii="Arial" w:hAnsi="Arial" w:cs="Arial"/>
          <w:bCs/>
          <w:sz w:val="24"/>
          <w:szCs w:val="24"/>
          <w:lang w:val="es"/>
        </w:rPr>
        <w:t>Retraso que el gobierno deberá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explicar si sigue siendo por falta de gestión y disponibilidad de terrenos de la propiedad privada afect</w:t>
      </w:r>
      <w:r w:rsidR="00312AC2">
        <w:rPr>
          <w:rFonts w:ascii="Arial" w:hAnsi="Arial" w:cs="Arial"/>
          <w:bCs/>
          <w:sz w:val="24"/>
          <w:szCs w:val="24"/>
          <w:lang w:val="es"/>
        </w:rPr>
        <w:t>ada.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Siguiendo con la Carretera del Sifón, recordarle al gobierno que le que</w:t>
      </w:r>
      <w:r w:rsidR="00312AC2">
        <w:rPr>
          <w:rFonts w:ascii="Arial" w:hAnsi="Arial" w:cs="Arial"/>
          <w:bCs/>
          <w:sz w:val="24"/>
          <w:szCs w:val="24"/>
          <w:lang w:val="es"/>
        </w:rPr>
        <w:t>da un segundo tramo de 2,400 kilómetros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donde actuar</w:t>
      </w:r>
      <w:r w:rsidR="00515563">
        <w:rPr>
          <w:rFonts w:ascii="Arial" w:hAnsi="Arial" w:cs="Arial"/>
          <w:bCs/>
          <w:sz w:val="24"/>
          <w:szCs w:val="24"/>
          <w:lang w:val="es"/>
        </w:rPr>
        <w:t>,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en</w:t>
      </w:r>
      <w:r w:rsidR="00312AC2">
        <w:rPr>
          <w:rFonts w:ascii="Arial" w:hAnsi="Arial" w:cs="Arial"/>
          <w:bCs/>
          <w:sz w:val="24"/>
          <w:szCs w:val="24"/>
          <w:lang w:val="es"/>
        </w:rPr>
        <w:t>tre la F-</w:t>
      </w:r>
      <w:r>
        <w:rPr>
          <w:rFonts w:ascii="Arial" w:hAnsi="Arial" w:cs="Arial"/>
          <w:bCs/>
          <w:sz w:val="24"/>
          <w:szCs w:val="24"/>
          <w:lang w:val="es"/>
        </w:rPr>
        <w:t>35 carret</w:t>
      </w:r>
      <w:r w:rsidR="00312AC2">
        <w:rPr>
          <w:rFonts w:ascii="Arial" w:hAnsi="Arial" w:cs="Arial"/>
          <w:bCs/>
          <w:sz w:val="24"/>
          <w:szCs w:val="24"/>
          <w:lang w:val="es"/>
        </w:rPr>
        <w:t>era de La Aparecida y F-</w:t>
      </w:r>
      <w:r w:rsidRPr="0026203E">
        <w:rPr>
          <w:rFonts w:ascii="Arial" w:hAnsi="Arial" w:cs="Arial"/>
          <w:bCs/>
          <w:sz w:val="24"/>
          <w:szCs w:val="24"/>
          <w:lang w:val="es"/>
        </w:rPr>
        <w:t>36 carretera de La</w:t>
      </w:r>
      <w:r>
        <w:rPr>
          <w:rFonts w:ascii="Arial" w:hAnsi="Arial" w:cs="Arial"/>
          <w:bCs/>
          <w:sz w:val="24"/>
          <w:szCs w:val="24"/>
          <w:lang w:val="es"/>
        </w:rPr>
        <w:t xml:space="preserve"> Palma</w:t>
      </w:r>
      <w:r w:rsidR="00515563">
        <w:rPr>
          <w:rFonts w:ascii="Arial" w:hAnsi="Arial" w:cs="Arial"/>
          <w:bCs/>
          <w:sz w:val="24"/>
          <w:szCs w:val="24"/>
          <w:lang w:val="es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que necesita una actuació</w:t>
      </w:r>
      <w:r w:rsidRPr="0026203E">
        <w:rPr>
          <w:rFonts w:ascii="Arial" w:hAnsi="Arial" w:cs="Arial"/>
          <w:bCs/>
          <w:sz w:val="24"/>
          <w:szCs w:val="24"/>
          <w:lang w:val="es"/>
        </w:rPr>
        <w:t>n integral de seguridad vial y firme, donde aparentemente no hay puntos conflictivos como en el primer tramo.</w:t>
      </w:r>
    </w:p>
    <w:p w:rsidR="002370F8" w:rsidRPr="00312AC2" w:rsidRDefault="00AC3121" w:rsidP="00312A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Una vez más, desde mi G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rupo le queremos orientar en la posibilida</w:t>
      </w:r>
      <w:r w:rsidR="00515563">
        <w:rPr>
          <w:rFonts w:ascii="Arial" w:hAnsi="Arial" w:cs="Arial"/>
          <w:bCs/>
          <w:sz w:val="24"/>
          <w:szCs w:val="24"/>
          <w:lang w:val="es"/>
        </w:rPr>
        <w:t>d de que este segundo tramo de la C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arretera del Sifón</w:t>
      </w:r>
      <w:r w:rsidR="00515563">
        <w:rPr>
          <w:rFonts w:ascii="Arial" w:hAnsi="Arial" w:cs="Arial"/>
          <w:bCs/>
          <w:sz w:val="24"/>
          <w:szCs w:val="24"/>
          <w:lang w:val="es"/>
        </w:rPr>
        <w:t>,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 xml:space="preserve"> si no es acometido con recursos </w:t>
      </w:r>
      <w:r w:rsidR="00312AC2">
        <w:rPr>
          <w:rFonts w:ascii="Arial" w:hAnsi="Arial" w:cs="Arial"/>
          <w:bCs/>
          <w:sz w:val="24"/>
          <w:szCs w:val="24"/>
          <w:lang w:val="es"/>
        </w:rPr>
        <w:t>propios, podría encajar en la lí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nea de inversiones de la PAC en infraestructuras rurales</w:t>
      </w:r>
      <w:r w:rsidR="00515563">
        <w:rPr>
          <w:rFonts w:ascii="Arial" w:hAnsi="Arial" w:cs="Arial"/>
          <w:bCs/>
          <w:sz w:val="24"/>
          <w:szCs w:val="24"/>
          <w:lang w:val="es"/>
        </w:rPr>
        <w:t>,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 xml:space="preserve"> como expusimos</w:t>
      </w:r>
      <w:r w:rsidR="00515563">
        <w:rPr>
          <w:rFonts w:ascii="Arial" w:hAnsi="Arial" w:cs="Arial"/>
          <w:bCs/>
          <w:sz w:val="24"/>
          <w:szCs w:val="24"/>
          <w:lang w:val="es"/>
        </w:rPr>
        <w:t xml:space="preserve"> en el último P</w:t>
      </w:r>
      <w:r w:rsidR="0026203E" w:rsidRPr="0026203E">
        <w:rPr>
          <w:rFonts w:ascii="Arial" w:hAnsi="Arial" w:cs="Arial"/>
          <w:bCs/>
          <w:sz w:val="24"/>
          <w:szCs w:val="24"/>
          <w:lang w:val="es"/>
        </w:rPr>
        <w:t>leno del pasado diciembre.</w:t>
      </w:r>
    </w:p>
    <w:p w:rsidR="001023BF" w:rsidRDefault="00BC3E57" w:rsidP="002370F8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  <w:r w:rsidRPr="0080286B">
        <w:rPr>
          <w:rFonts w:ascii="Arial" w:eastAsia="Arial Unicode MS" w:hAnsi="Arial" w:cs="Arial"/>
          <w:kern w:val="1"/>
          <w:sz w:val="24"/>
          <w:szCs w:val="24"/>
          <w:lang w:eastAsia="zh-CN"/>
        </w:rPr>
        <w:t>Por todo lo anteriormente expuesto</w:t>
      </w:r>
      <w:r w:rsidR="001023BF">
        <w:rPr>
          <w:rFonts w:ascii="Arial" w:eastAsia="Arial Unicode MS" w:hAnsi="Arial" w:cs="Arial"/>
          <w:kern w:val="1"/>
          <w:sz w:val="24"/>
          <w:szCs w:val="24"/>
          <w:lang w:eastAsia="zh-CN"/>
        </w:rPr>
        <w:t>,</w:t>
      </w:r>
      <w:r w:rsidR="0026203E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el</w:t>
      </w:r>
      <w:r w:rsidRPr="0080286B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</w:t>
      </w:r>
      <w:r w:rsidR="0026203E">
        <w:rPr>
          <w:rFonts w:ascii="Arial" w:eastAsia="Arial Unicode MS" w:hAnsi="Arial" w:cs="Arial"/>
          <w:kern w:val="1"/>
          <w:sz w:val="24"/>
          <w:szCs w:val="24"/>
          <w:lang w:eastAsia="zh-CN"/>
        </w:rPr>
        <w:t>concejal que suscribe eleva al P</w:t>
      </w:r>
      <w:r w:rsidRPr="0080286B">
        <w:rPr>
          <w:rFonts w:ascii="Arial" w:eastAsia="Arial Unicode MS" w:hAnsi="Arial" w:cs="Arial"/>
          <w:kern w:val="1"/>
          <w:sz w:val="24"/>
          <w:szCs w:val="24"/>
          <w:lang w:eastAsia="zh-CN"/>
        </w:rPr>
        <w:t>leno la siguiente</w:t>
      </w:r>
    </w:p>
    <w:p w:rsidR="00515563" w:rsidRDefault="00515563" w:rsidP="002370F8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</w:p>
    <w:p w:rsidR="00515563" w:rsidRPr="002370F8" w:rsidRDefault="00515563" w:rsidP="002370F8">
      <w:pPr>
        <w:spacing w:after="0"/>
        <w:jc w:val="both"/>
        <w:rPr>
          <w:rFonts w:ascii="Arial" w:eastAsia="Arial Unicode MS" w:hAnsi="Arial" w:cs="Arial"/>
          <w:kern w:val="1"/>
          <w:sz w:val="24"/>
          <w:szCs w:val="24"/>
          <w:lang w:eastAsia="zh-CN"/>
        </w:rPr>
      </w:pPr>
    </w:p>
    <w:p w:rsidR="001023BF" w:rsidRPr="0080286B" w:rsidRDefault="001023BF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9275B7" w:rsidRDefault="00B63E67" w:rsidP="003E7E05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3E7E05" w:rsidRDefault="003E7E05" w:rsidP="003E7E05">
      <w:pPr>
        <w:jc w:val="center"/>
        <w:rPr>
          <w:rFonts w:ascii="Arial" w:hAnsi="Arial" w:cs="Arial"/>
          <w:b/>
          <w:sz w:val="24"/>
          <w:szCs w:val="24"/>
        </w:rPr>
      </w:pP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Que el Pleno municipal inste al Gobierno local a:</w:t>
      </w: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>1.- Dejar de peregrinar sin rumbo por la Carretera del Sifón y ponga de una vez solución a la disponibilidad de terrenos para poner en marcha el proyecto de "Ejecución de cunetas y adaptación de la Rambla para recogida de pluviales" del Camino del Sifón, obra declarada de urgencia desde el marzo de 2023.</w:t>
      </w:r>
    </w:p>
    <w:p w:rsidR="00B46D01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2.- Que inicie </w:t>
      </w:r>
      <w:r w:rsidR="00AC3121">
        <w:rPr>
          <w:rFonts w:ascii="Arial" w:hAnsi="Arial" w:cs="Arial"/>
          <w:bCs/>
          <w:sz w:val="24"/>
          <w:szCs w:val="24"/>
          <w:lang w:val="es"/>
        </w:rPr>
        <w:t xml:space="preserve">los </w:t>
      </w:r>
      <w:r w:rsidRPr="0026203E">
        <w:rPr>
          <w:rFonts w:ascii="Arial" w:hAnsi="Arial" w:cs="Arial"/>
          <w:bCs/>
          <w:sz w:val="24"/>
          <w:szCs w:val="24"/>
          <w:lang w:val="es"/>
        </w:rPr>
        <w:t>trámites de redacción de</w:t>
      </w:r>
      <w:r w:rsidR="00AC3121">
        <w:rPr>
          <w:rFonts w:ascii="Arial" w:hAnsi="Arial" w:cs="Arial"/>
          <w:bCs/>
          <w:sz w:val="24"/>
          <w:szCs w:val="24"/>
          <w:lang w:val="es"/>
        </w:rPr>
        <w:t>l</w:t>
      </w:r>
      <w:r w:rsidRPr="0026203E">
        <w:rPr>
          <w:rFonts w:ascii="Arial" w:hAnsi="Arial" w:cs="Arial"/>
          <w:bCs/>
          <w:sz w:val="24"/>
          <w:szCs w:val="24"/>
          <w:lang w:val="es"/>
        </w:rPr>
        <w:t xml:space="preserve"> proyecto TRAMO II Carretera del Sifón entre la </w:t>
      </w:r>
      <w:r w:rsidR="00312AC2">
        <w:rPr>
          <w:rFonts w:ascii="Arial" w:hAnsi="Arial" w:cs="Arial"/>
          <w:bCs/>
          <w:sz w:val="24"/>
          <w:szCs w:val="24"/>
          <w:lang w:val="es"/>
        </w:rPr>
        <w:t>F-35 y F-</w:t>
      </w:r>
      <w:r>
        <w:rPr>
          <w:rFonts w:ascii="Arial" w:hAnsi="Arial" w:cs="Arial"/>
          <w:bCs/>
          <w:sz w:val="24"/>
          <w:szCs w:val="24"/>
          <w:lang w:val="es"/>
        </w:rPr>
        <w:t xml:space="preserve">36 y financiación económica para </w:t>
      </w:r>
      <w:r w:rsidR="00AC3121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>
        <w:rPr>
          <w:rFonts w:ascii="Arial" w:hAnsi="Arial" w:cs="Arial"/>
          <w:bCs/>
          <w:sz w:val="24"/>
          <w:szCs w:val="24"/>
          <w:lang w:val="es"/>
        </w:rPr>
        <w:t xml:space="preserve">ejecución de </w:t>
      </w:r>
      <w:r w:rsidR="00AC3121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>
        <w:rPr>
          <w:rFonts w:ascii="Arial" w:hAnsi="Arial" w:cs="Arial"/>
          <w:bCs/>
          <w:sz w:val="24"/>
          <w:szCs w:val="24"/>
          <w:lang w:val="es"/>
        </w:rPr>
        <w:t>obra.</w:t>
      </w:r>
    </w:p>
    <w:p w:rsid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26203E" w:rsidRPr="0026203E" w:rsidRDefault="0026203E" w:rsidP="002620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bookmarkStart w:id="0" w:name="_GoBack"/>
      <w:bookmarkEnd w:id="0"/>
    </w:p>
    <w:p w:rsidR="00A51A5D" w:rsidRDefault="002B77C2" w:rsidP="001023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1023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DA6B13">
        <w:rPr>
          <w:rFonts w:ascii="Arial" w:hAnsi="Arial" w:cs="Arial"/>
          <w:sz w:val="24"/>
          <w:szCs w:val="24"/>
        </w:rPr>
        <w:t xml:space="preserve"> </w:t>
      </w:r>
      <w:r w:rsidR="003E7E05">
        <w:rPr>
          <w:rFonts w:ascii="Arial" w:hAnsi="Arial" w:cs="Arial"/>
          <w:sz w:val="24"/>
          <w:szCs w:val="24"/>
        </w:rPr>
        <w:t>2</w:t>
      </w:r>
      <w:r w:rsidR="001023BF">
        <w:rPr>
          <w:rFonts w:ascii="Arial" w:hAnsi="Arial" w:cs="Arial"/>
          <w:sz w:val="24"/>
          <w:szCs w:val="24"/>
        </w:rPr>
        <w:t xml:space="preserve"> </w:t>
      </w:r>
      <w:r w:rsidR="00DA6B13">
        <w:rPr>
          <w:rFonts w:ascii="Arial" w:hAnsi="Arial" w:cs="Arial"/>
          <w:sz w:val="24"/>
          <w:szCs w:val="24"/>
        </w:rPr>
        <w:t xml:space="preserve">de </w:t>
      </w:r>
      <w:r w:rsidR="003E7E05">
        <w:rPr>
          <w:rFonts w:ascii="Arial" w:hAnsi="Arial" w:cs="Arial"/>
          <w:sz w:val="24"/>
          <w:szCs w:val="24"/>
        </w:rPr>
        <w:t>enero</w:t>
      </w:r>
      <w:r w:rsidR="0026203E">
        <w:rPr>
          <w:rFonts w:ascii="Arial" w:hAnsi="Arial" w:cs="Arial"/>
          <w:sz w:val="24"/>
          <w:szCs w:val="24"/>
        </w:rPr>
        <w:t xml:space="preserve"> </w:t>
      </w:r>
      <w:r w:rsidR="003E7E05">
        <w:rPr>
          <w:rFonts w:ascii="Arial" w:hAnsi="Arial" w:cs="Arial"/>
          <w:sz w:val="24"/>
          <w:szCs w:val="24"/>
        </w:rPr>
        <w:t>de 2024</w:t>
      </w:r>
      <w:r w:rsidR="001023BF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3E7E05" w:rsidRDefault="003E7E05" w:rsidP="00B46D01">
      <w:pPr>
        <w:ind w:right="-568"/>
        <w:rPr>
          <w:rFonts w:ascii="Arial" w:hAnsi="Arial" w:cs="Arial"/>
        </w:rPr>
      </w:pPr>
    </w:p>
    <w:p w:rsidR="003E7E05" w:rsidRDefault="003E7E05" w:rsidP="00B46D01">
      <w:pPr>
        <w:ind w:right="-568"/>
        <w:rPr>
          <w:rFonts w:ascii="Arial" w:hAnsi="Arial" w:cs="Arial"/>
        </w:rPr>
      </w:pPr>
    </w:p>
    <w:p w:rsidR="003E7E05" w:rsidRDefault="003E7E05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26203E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</w:t>
      </w:r>
      <w:r w:rsidR="00DA6B13">
        <w:rPr>
          <w:rFonts w:ascii="Arial" w:hAnsi="Arial" w:cs="Arial"/>
        </w:rPr>
        <w:t xml:space="preserve">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E05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Fdo. </w:t>
      </w:r>
      <w:r w:rsidR="0026203E">
        <w:rPr>
          <w:rFonts w:ascii="Arial" w:hAnsi="Arial" w:cs="Arial"/>
        </w:rPr>
        <w:t>Enrique Pérez Abellán</w:t>
      </w:r>
    </w:p>
    <w:p w:rsidR="00B46D01" w:rsidRPr="003400AD" w:rsidRDefault="00515563" w:rsidP="001023BF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1023BF">
        <w:rPr>
          <w:rFonts w:ascii="Arial" w:hAnsi="Arial" w:cs="Arial"/>
        </w:rPr>
        <w:t xml:space="preserve">unicipal </w:t>
      </w:r>
      <w:r w:rsidR="00B46D01">
        <w:rPr>
          <w:rFonts w:ascii="Arial" w:hAnsi="Arial" w:cs="Arial"/>
        </w:rPr>
        <w:t xml:space="preserve">MC                       </w:t>
      </w:r>
      <w:r w:rsidR="0026203E">
        <w:rPr>
          <w:rFonts w:ascii="Arial" w:hAnsi="Arial" w:cs="Arial"/>
        </w:rPr>
        <w:t xml:space="preserve">        </w:t>
      </w:r>
      <w:r w:rsidR="003E7E05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>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3E7E05" w:rsidRDefault="003E7E05" w:rsidP="00B46D01">
      <w:pPr>
        <w:ind w:right="-568"/>
        <w:rPr>
          <w:rFonts w:ascii="Arial" w:hAnsi="Arial" w:cs="Arial"/>
          <w:b/>
        </w:rPr>
      </w:pPr>
    </w:p>
    <w:p w:rsidR="003E7E05" w:rsidRDefault="003E7E05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1023BF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023BF"/>
    <w:rsid w:val="00112423"/>
    <w:rsid w:val="001345B2"/>
    <w:rsid w:val="00196A18"/>
    <w:rsid w:val="001A7070"/>
    <w:rsid w:val="001B10B2"/>
    <w:rsid w:val="001E6DB9"/>
    <w:rsid w:val="001F2ECA"/>
    <w:rsid w:val="002108A7"/>
    <w:rsid w:val="00213A71"/>
    <w:rsid w:val="002370F8"/>
    <w:rsid w:val="00260FC1"/>
    <w:rsid w:val="0026203E"/>
    <w:rsid w:val="002B77C2"/>
    <w:rsid w:val="002D37C8"/>
    <w:rsid w:val="002F3E0E"/>
    <w:rsid w:val="00312AC2"/>
    <w:rsid w:val="003203C4"/>
    <w:rsid w:val="00326AED"/>
    <w:rsid w:val="003637C1"/>
    <w:rsid w:val="003716B2"/>
    <w:rsid w:val="00386471"/>
    <w:rsid w:val="003C12F4"/>
    <w:rsid w:val="003C65BD"/>
    <w:rsid w:val="003D093A"/>
    <w:rsid w:val="003E7E05"/>
    <w:rsid w:val="004279AE"/>
    <w:rsid w:val="00447BC4"/>
    <w:rsid w:val="00455DBC"/>
    <w:rsid w:val="004825BD"/>
    <w:rsid w:val="004B6375"/>
    <w:rsid w:val="004C451E"/>
    <w:rsid w:val="00515563"/>
    <w:rsid w:val="00547A21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716B6A"/>
    <w:rsid w:val="00726AE8"/>
    <w:rsid w:val="007454D3"/>
    <w:rsid w:val="007863FE"/>
    <w:rsid w:val="00791C5A"/>
    <w:rsid w:val="00792DF4"/>
    <w:rsid w:val="0079415A"/>
    <w:rsid w:val="00794A0E"/>
    <w:rsid w:val="007D6D30"/>
    <w:rsid w:val="007F5EA0"/>
    <w:rsid w:val="0080286B"/>
    <w:rsid w:val="00806912"/>
    <w:rsid w:val="00812ED3"/>
    <w:rsid w:val="00874031"/>
    <w:rsid w:val="00885213"/>
    <w:rsid w:val="008C22B1"/>
    <w:rsid w:val="00921AE4"/>
    <w:rsid w:val="00922695"/>
    <w:rsid w:val="009253EA"/>
    <w:rsid w:val="009275B7"/>
    <w:rsid w:val="00971155"/>
    <w:rsid w:val="00971FC2"/>
    <w:rsid w:val="00987224"/>
    <w:rsid w:val="009955D5"/>
    <w:rsid w:val="009A7F45"/>
    <w:rsid w:val="009B6FFF"/>
    <w:rsid w:val="00A02032"/>
    <w:rsid w:val="00A03933"/>
    <w:rsid w:val="00A049FA"/>
    <w:rsid w:val="00A51A5D"/>
    <w:rsid w:val="00A8300B"/>
    <w:rsid w:val="00A92821"/>
    <w:rsid w:val="00A94347"/>
    <w:rsid w:val="00AC3121"/>
    <w:rsid w:val="00AC53E1"/>
    <w:rsid w:val="00AD301A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BF7DAC"/>
    <w:rsid w:val="00C26048"/>
    <w:rsid w:val="00C47C43"/>
    <w:rsid w:val="00C51A89"/>
    <w:rsid w:val="00C649D0"/>
    <w:rsid w:val="00CA75DF"/>
    <w:rsid w:val="00CE53A3"/>
    <w:rsid w:val="00D26357"/>
    <w:rsid w:val="00D30FD3"/>
    <w:rsid w:val="00DA6B13"/>
    <w:rsid w:val="00DB1B3A"/>
    <w:rsid w:val="00E04252"/>
    <w:rsid w:val="00E04FC2"/>
    <w:rsid w:val="00E107CE"/>
    <w:rsid w:val="00E347E5"/>
    <w:rsid w:val="00E5293D"/>
    <w:rsid w:val="00E73801"/>
    <w:rsid w:val="00EB44EA"/>
    <w:rsid w:val="00EE390C"/>
    <w:rsid w:val="00F37341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745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17</cp:revision>
  <dcterms:created xsi:type="dcterms:W3CDTF">2023-06-18T09:41:00Z</dcterms:created>
  <dcterms:modified xsi:type="dcterms:W3CDTF">2024-01-03T12:27:00Z</dcterms:modified>
</cp:coreProperties>
</file>