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73" w:rsidRDefault="00CE23E6" w:rsidP="00CE23E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296299" wp14:editId="6CB84FE3">
            <wp:simplePos x="0" y="0"/>
            <wp:positionH relativeFrom="column">
              <wp:posOffset>3710940</wp:posOffset>
            </wp:positionH>
            <wp:positionV relativeFrom="paragraph">
              <wp:posOffset>-298450</wp:posOffset>
            </wp:positionV>
            <wp:extent cx="1866900" cy="906780"/>
            <wp:effectExtent l="0" t="0" r="0" b="0"/>
            <wp:wrapTopAndBottom/>
            <wp:docPr id="6" name="Imagen 6" descr="MC Cartagena _ Logo _ Switch + Cartagena _ Car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C Cartagena _ Logo _ Switch + Cartagena _ Carme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5DDA7A1" wp14:editId="5374C88B">
            <wp:simplePos x="0" y="0"/>
            <wp:positionH relativeFrom="margin">
              <wp:posOffset>9525</wp:posOffset>
            </wp:positionH>
            <wp:positionV relativeFrom="page">
              <wp:posOffset>400050</wp:posOffset>
            </wp:positionV>
            <wp:extent cx="4118610" cy="13398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1721" r="32571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133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A73" w:rsidRPr="0052087D" w:rsidRDefault="005208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MOCIÓN QUE PRESENTA ENRIQUE PÉREZ ABELLÁ</w:t>
      </w:r>
      <w:r w:rsidR="00E62687" w:rsidRPr="0052087D">
        <w:rPr>
          <w:rFonts w:ascii="Arial" w:hAnsi="Arial" w:cs="Arial"/>
          <w:b/>
          <w:bCs/>
          <w:sz w:val="24"/>
          <w:szCs w:val="24"/>
          <w:lang w:val="es"/>
        </w:rPr>
        <w:t xml:space="preserve">N, CONCEJAL DEL GRUPO </w:t>
      </w:r>
      <w:r>
        <w:rPr>
          <w:rFonts w:ascii="Arial" w:hAnsi="Arial" w:cs="Arial"/>
          <w:b/>
          <w:bCs/>
          <w:sz w:val="24"/>
          <w:szCs w:val="24"/>
          <w:lang w:val="es"/>
        </w:rPr>
        <w:t>MUNICIPAL MC CARTAGENA, SOBRE `</w:t>
      </w:r>
      <w:r w:rsidR="00E62687" w:rsidRPr="0052087D">
        <w:rPr>
          <w:rFonts w:ascii="Arial" w:hAnsi="Arial" w:cs="Arial"/>
          <w:b/>
          <w:bCs/>
          <w:sz w:val="24"/>
          <w:szCs w:val="24"/>
          <w:lang w:val="es"/>
        </w:rPr>
        <w:t xml:space="preserve">CAMINOS RURALES. PROGRAMA </w:t>
      </w:r>
      <w:r>
        <w:rPr>
          <w:rFonts w:ascii="Arial" w:hAnsi="Arial" w:cs="Arial"/>
          <w:b/>
          <w:bCs/>
          <w:sz w:val="24"/>
          <w:szCs w:val="24"/>
          <w:lang w:val="es"/>
        </w:rPr>
        <w:t>ESTRATÉGICO 2023-2027 DE LA PAC´</w:t>
      </w:r>
    </w:p>
    <w:p w:rsidR="00AB3A73" w:rsidRPr="0052087D" w:rsidRDefault="0011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Pusimos sobre aviso al Gobierno en el P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>le</w:t>
      </w:r>
      <w:r w:rsidR="00A45870">
        <w:rPr>
          <w:rFonts w:ascii="Arial" w:hAnsi="Arial" w:cs="Arial"/>
          <w:bCs/>
          <w:sz w:val="24"/>
          <w:szCs w:val="24"/>
          <w:lang w:val="es"/>
        </w:rPr>
        <w:t>no de diciembre del pasado año, para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 que </w:t>
      </w:r>
      <w:r w:rsidR="00A45870">
        <w:rPr>
          <w:rFonts w:ascii="Arial" w:hAnsi="Arial" w:cs="Arial"/>
          <w:bCs/>
          <w:sz w:val="24"/>
          <w:szCs w:val="24"/>
          <w:lang w:val="es"/>
        </w:rPr>
        <w:t>hicieran los deberes y redactaran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 un proyecto en referencia a </w:t>
      </w:r>
      <w:r w:rsidR="00A45870">
        <w:rPr>
          <w:rFonts w:ascii="Arial" w:hAnsi="Arial" w:cs="Arial"/>
          <w:bCs/>
          <w:sz w:val="24"/>
          <w:szCs w:val="24"/>
          <w:lang w:val="es"/>
        </w:rPr>
        <w:t xml:space="preserve">las 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obras de acondicionamiento y mejora de </w:t>
      </w:r>
      <w:r w:rsidR="00A45870"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>caminos rurales de titularidad municipal y uso público</w:t>
      </w:r>
      <w:r w:rsidR="00A45870">
        <w:rPr>
          <w:rFonts w:ascii="Arial" w:hAnsi="Arial" w:cs="Arial"/>
          <w:bCs/>
          <w:sz w:val="24"/>
          <w:szCs w:val="24"/>
          <w:lang w:val="es"/>
        </w:rPr>
        <w:t>, con la finalidad de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 presentar</w:t>
      </w:r>
      <w:r w:rsidR="00EE4CF2">
        <w:rPr>
          <w:rFonts w:ascii="Arial" w:hAnsi="Arial" w:cs="Arial"/>
          <w:bCs/>
          <w:sz w:val="24"/>
          <w:szCs w:val="24"/>
          <w:lang w:val="es"/>
        </w:rPr>
        <w:t>nos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 al programa de infraestructuras agrarias de</w:t>
      </w:r>
      <w:r w:rsidR="00EE4CF2">
        <w:rPr>
          <w:rFonts w:ascii="Arial" w:hAnsi="Arial" w:cs="Arial"/>
          <w:bCs/>
          <w:sz w:val="24"/>
          <w:szCs w:val="24"/>
          <w:lang w:val="es"/>
        </w:rPr>
        <w:t xml:space="preserve"> la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 PAC, </w:t>
      </w:r>
      <w:r w:rsidR="00EE4CF2">
        <w:rPr>
          <w:rFonts w:ascii="Arial" w:hAnsi="Arial" w:cs="Arial"/>
          <w:bCs/>
          <w:sz w:val="24"/>
          <w:szCs w:val="24"/>
          <w:lang w:val="es"/>
        </w:rPr>
        <w:t xml:space="preserve">con 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>fondos FEADER.</w:t>
      </w:r>
    </w:p>
    <w:p w:rsidR="00AB3A73" w:rsidRPr="0052087D" w:rsidRDefault="00EE4C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El G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>obiern</w:t>
      </w:r>
      <w:r>
        <w:rPr>
          <w:rFonts w:ascii="Arial" w:hAnsi="Arial" w:cs="Arial"/>
          <w:bCs/>
          <w:sz w:val="24"/>
          <w:szCs w:val="24"/>
          <w:lang w:val="es"/>
        </w:rPr>
        <w:t>o local aceptó y la C</w:t>
      </w:r>
      <w:r w:rsidR="0052087D">
        <w:rPr>
          <w:rFonts w:ascii="Arial" w:hAnsi="Arial" w:cs="Arial"/>
          <w:bCs/>
          <w:sz w:val="24"/>
          <w:szCs w:val="24"/>
          <w:lang w:val="es"/>
        </w:rPr>
        <w:t>orporación aprobó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 por unanimidad la iniciativa de MC Cartagena. El co</w:t>
      </w:r>
      <w:r>
        <w:rPr>
          <w:rFonts w:ascii="Arial" w:hAnsi="Arial" w:cs="Arial"/>
          <w:bCs/>
          <w:sz w:val="24"/>
          <w:szCs w:val="24"/>
          <w:lang w:val="es"/>
        </w:rPr>
        <w:t>ncejal responsable del área de A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>gricultura manifestó que estaba trabajando en ello y que estaba a la espera de la convocatoria.</w:t>
      </w:r>
    </w:p>
    <w:p w:rsidR="00AB3A73" w:rsidRPr="0052087D" w:rsidRDefault="00EE4C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Pues bien, é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sta ha llegado por resolución de 13 de mayo de 2024 y </w:t>
      </w:r>
      <w:r w:rsidR="00B67CB4">
        <w:rPr>
          <w:rFonts w:ascii="Arial" w:hAnsi="Arial" w:cs="Arial"/>
          <w:bCs/>
          <w:sz w:val="24"/>
          <w:szCs w:val="24"/>
          <w:lang w:val="es"/>
        </w:rPr>
        <w:t xml:space="preserve">ha sido 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publicada </w:t>
      </w:r>
      <w:r>
        <w:rPr>
          <w:rFonts w:ascii="Arial" w:hAnsi="Arial" w:cs="Arial"/>
          <w:bCs/>
          <w:sz w:val="24"/>
          <w:szCs w:val="24"/>
          <w:lang w:val="es"/>
        </w:rPr>
        <w:t xml:space="preserve">en el 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>BORM el 11 de junio, para que cada ayuntamiento pueda solicitar hasta dos caminos rurales de su titularidad y uso público</w:t>
      </w:r>
      <w:r w:rsidR="00B67CB4">
        <w:rPr>
          <w:rFonts w:ascii="Arial" w:hAnsi="Arial" w:cs="Arial"/>
          <w:bCs/>
          <w:sz w:val="24"/>
          <w:szCs w:val="24"/>
          <w:lang w:val="es"/>
        </w:rPr>
        <w:t>,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 </w:t>
      </w:r>
      <w:r>
        <w:rPr>
          <w:rFonts w:ascii="Arial" w:hAnsi="Arial" w:cs="Arial"/>
          <w:bCs/>
          <w:sz w:val="24"/>
          <w:szCs w:val="24"/>
          <w:lang w:val="es"/>
        </w:rPr>
        <w:t>con objeto de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 su mejora y acond</w:t>
      </w:r>
      <w:r w:rsidR="0052087D">
        <w:rPr>
          <w:rFonts w:ascii="Arial" w:hAnsi="Arial" w:cs="Arial"/>
          <w:bCs/>
          <w:sz w:val="24"/>
          <w:szCs w:val="24"/>
          <w:lang w:val="es"/>
        </w:rPr>
        <w:t xml:space="preserve">icionamiento, </w:t>
      </w:r>
      <w:r w:rsidR="00B67CB4">
        <w:rPr>
          <w:rFonts w:ascii="Arial" w:hAnsi="Arial" w:cs="Arial"/>
          <w:bCs/>
          <w:sz w:val="24"/>
          <w:szCs w:val="24"/>
          <w:lang w:val="es"/>
        </w:rPr>
        <w:t>estando éstos</w:t>
      </w:r>
      <w:r w:rsidR="00E03908">
        <w:rPr>
          <w:rFonts w:ascii="Arial" w:hAnsi="Arial" w:cs="Arial"/>
          <w:bCs/>
          <w:sz w:val="24"/>
          <w:szCs w:val="24"/>
          <w:lang w:val="es"/>
        </w:rPr>
        <w:t xml:space="preserve"> englobados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 en el </w:t>
      </w:r>
      <w:r w:rsidR="00B67CB4">
        <w:rPr>
          <w:rFonts w:ascii="Arial" w:hAnsi="Arial" w:cs="Arial"/>
          <w:bCs/>
          <w:sz w:val="24"/>
          <w:szCs w:val="24"/>
          <w:lang w:val="es"/>
        </w:rPr>
        <w:t>inventario o catálogo municipal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B67CB4">
        <w:rPr>
          <w:rFonts w:ascii="Arial" w:hAnsi="Arial" w:cs="Arial"/>
          <w:bCs/>
          <w:sz w:val="24"/>
          <w:szCs w:val="24"/>
          <w:lang w:val="es"/>
        </w:rPr>
        <w:t xml:space="preserve">y 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>no pudiendo pasar el presupuesto total de las obras solicitadas, IVA incluido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 de los 700.000 euros</w:t>
      </w:r>
      <w:r>
        <w:rPr>
          <w:rFonts w:ascii="Arial" w:hAnsi="Arial" w:cs="Arial"/>
          <w:bCs/>
          <w:sz w:val="24"/>
          <w:szCs w:val="24"/>
          <w:lang w:val="es"/>
        </w:rPr>
        <w:t>, con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 plazo de present</w:t>
      </w:r>
      <w:r>
        <w:rPr>
          <w:rFonts w:ascii="Arial" w:hAnsi="Arial" w:cs="Arial"/>
          <w:bCs/>
          <w:sz w:val="24"/>
          <w:szCs w:val="24"/>
          <w:lang w:val="es"/>
        </w:rPr>
        <w:t xml:space="preserve">ación del proyecto de dos meses, 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finalizando </w:t>
      </w:r>
      <w:r>
        <w:rPr>
          <w:rFonts w:ascii="Arial" w:hAnsi="Arial" w:cs="Arial"/>
          <w:bCs/>
          <w:sz w:val="24"/>
          <w:szCs w:val="24"/>
          <w:lang w:val="es"/>
        </w:rPr>
        <w:t xml:space="preserve">éste 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>el 12 de agosto.</w:t>
      </w:r>
    </w:p>
    <w:p w:rsidR="00AB3A73" w:rsidRPr="0052087D" w:rsidRDefault="00E62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2087D">
        <w:rPr>
          <w:rFonts w:ascii="Arial" w:hAnsi="Arial" w:cs="Arial"/>
          <w:bCs/>
          <w:sz w:val="24"/>
          <w:szCs w:val="24"/>
          <w:lang w:val="es"/>
        </w:rPr>
        <w:t>Es importante presentarse a este tipo de convocatoria totalmente cofinanciada por un 60% FEADER, 12% Ministerio y 28% CARM.</w:t>
      </w:r>
    </w:p>
    <w:p w:rsidR="00AB3A73" w:rsidRPr="0052087D" w:rsidRDefault="00E62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2087D">
        <w:rPr>
          <w:rFonts w:ascii="Arial" w:hAnsi="Arial" w:cs="Arial"/>
          <w:bCs/>
          <w:sz w:val="24"/>
          <w:szCs w:val="24"/>
          <w:lang w:val="es"/>
        </w:rPr>
        <w:t xml:space="preserve">A este tipo de convocatoria, nuestro Ayuntamiento </w:t>
      </w:r>
      <w:r w:rsidR="00E03908">
        <w:rPr>
          <w:rFonts w:ascii="Arial" w:hAnsi="Arial" w:cs="Arial"/>
          <w:bCs/>
          <w:sz w:val="24"/>
          <w:szCs w:val="24"/>
          <w:lang w:val="es"/>
        </w:rPr>
        <w:t>se ha presentado en dos ocasiones, acondicionando</w:t>
      </w:r>
      <w:r w:rsidRPr="0052087D">
        <w:rPr>
          <w:rFonts w:ascii="Arial" w:hAnsi="Arial" w:cs="Arial"/>
          <w:bCs/>
          <w:sz w:val="24"/>
          <w:szCs w:val="24"/>
          <w:lang w:val="es"/>
        </w:rPr>
        <w:t xml:space="preserve"> unos 16 k</w:t>
      </w:r>
      <w:r w:rsidR="0052087D">
        <w:rPr>
          <w:rFonts w:ascii="Arial" w:hAnsi="Arial" w:cs="Arial"/>
          <w:bCs/>
          <w:sz w:val="24"/>
          <w:szCs w:val="24"/>
          <w:lang w:val="es"/>
        </w:rPr>
        <w:t>iló</w:t>
      </w:r>
      <w:r w:rsidRPr="0052087D">
        <w:rPr>
          <w:rFonts w:ascii="Arial" w:hAnsi="Arial" w:cs="Arial"/>
          <w:bCs/>
          <w:sz w:val="24"/>
          <w:szCs w:val="24"/>
          <w:lang w:val="es"/>
        </w:rPr>
        <w:t>m</w:t>
      </w:r>
      <w:r w:rsidR="0052087D">
        <w:rPr>
          <w:rFonts w:ascii="Arial" w:hAnsi="Arial" w:cs="Arial"/>
          <w:bCs/>
          <w:sz w:val="24"/>
          <w:szCs w:val="24"/>
          <w:lang w:val="es"/>
        </w:rPr>
        <w:t>etros</w:t>
      </w:r>
      <w:r w:rsidR="00D76AF6">
        <w:rPr>
          <w:rFonts w:ascii="Arial" w:hAnsi="Arial" w:cs="Arial"/>
          <w:bCs/>
          <w:sz w:val="24"/>
          <w:szCs w:val="24"/>
          <w:lang w:val="es"/>
        </w:rPr>
        <w:t xml:space="preserve"> de estas vías</w:t>
      </w:r>
      <w:r w:rsidR="0052087D">
        <w:rPr>
          <w:rFonts w:ascii="Arial" w:hAnsi="Arial" w:cs="Arial"/>
          <w:bCs/>
          <w:sz w:val="24"/>
          <w:szCs w:val="24"/>
          <w:lang w:val="es"/>
        </w:rPr>
        <w:t>, los últimos 5 kiló</w:t>
      </w:r>
      <w:r w:rsidRPr="0052087D">
        <w:rPr>
          <w:rFonts w:ascii="Arial" w:hAnsi="Arial" w:cs="Arial"/>
          <w:bCs/>
          <w:sz w:val="24"/>
          <w:szCs w:val="24"/>
          <w:lang w:val="es"/>
        </w:rPr>
        <w:t>m</w:t>
      </w:r>
      <w:r w:rsidR="0052087D">
        <w:rPr>
          <w:rFonts w:ascii="Arial" w:hAnsi="Arial" w:cs="Arial"/>
          <w:bCs/>
          <w:sz w:val="24"/>
          <w:szCs w:val="24"/>
          <w:lang w:val="es"/>
        </w:rPr>
        <w:t>etro</w:t>
      </w:r>
      <w:r w:rsidRPr="0052087D">
        <w:rPr>
          <w:rFonts w:ascii="Arial" w:hAnsi="Arial" w:cs="Arial"/>
          <w:bCs/>
          <w:sz w:val="24"/>
          <w:szCs w:val="24"/>
          <w:lang w:val="es"/>
        </w:rPr>
        <w:t xml:space="preserve">s ahora mismo en ejecución, </w:t>
      </w:r>
      <w:r w:rsidR="00D76AF6">
        <w:rPr>
          <w:rFonts w:ascii="Arial" w:hAnsi="Arial" w:cs="Arial"/>
          <w:bCs/>
          <w:sz w:val="24"/>
          <w:szCs w:val="24"/>
          <w:lang w:val="es"/>
        </w:rPr>
        <w:t xml:space="preserve">que </w:t>
      </w:r>
      <w:r w:rsidRPr="0052087D">
        <w:rPr>
          <w:rFonts w:ascii="Arial" w:hAnsi="Arial" w:cs="Arial"/>
          <w:bCs/>
          <w:sz w:val="24"/>
          <w:szCs w:val="24"/>
          <w:lang w:val="es"/>
        </w:rPr>
        <w:t xml:space="preserve">facilitan la comunicación en el entorno rural, </w:t>
      </w:r>
      <w:r w:rsidR="00D76AF6">
        <w:rPr>
          <w:rFonts w:ascii="Arial" w:hAnsi="Arial" w:cs="Arial"/>
          <w:bCs/>
          <w:sz w:val="24"/>
          <w:szCs w:val="24"/>
          <w:lang w:val="es"/>
        </w:rPr>
        <w:t>que dan acceso</w:t>
      </w:r>
      <w:r w:rsidRPr="0052087D">
        <w:rPr>
          <w:rFonts w:ascii="Arial" w:hAnsi="Arial" w:cs="Arial"/>
          <w:bCs/>
          <w:sz w:val="24"/>
          <w:szCs w:val="24"/>
          <w:lang w:val="es"/>
        </w:rPr>
        <w:t xml:space="preserve"> a poblaciones diseminadas, favorecen y mejoran la actividad agraria y ganadera de la zona e incluso la</w:t>
      </w:r>
      <w:r w:rsidR="00D76AF6">
        <w:rPr>
          <w:rFonts w:ascii="Arial" w:hAnsi="Arial" w:cs="Arial"/>
          <w:bCs/>
          <w:sz w:val="24"/>
          <w:szCs w:val="24"/>
          <w:lang w:val="es"/>
        </w:rPr>
        <w:t xml:space="preserve"> cohesión territorial</w:t>
      </w:r>
      <w:r w:rsidRPr="0052087D">
        <w:rPr>
          <w:rFonts w:ascii="Arial" w:hAnsi="Arial" w:cs="Arial"/>
          <w:bCs/>
          <w:sz w:val="24"/>
          <w:szCs w:val="24"/>
          <w:lang w:val="es"/>
        </w:rPr>
        <w:t xml:space="preserve">. </w:t>
      </w:r>
    </w:p>
    <w:p w:rsidR="00AB3A73" w:rsidRPr="0052087D" w:rsidRDefault="00E62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2087D">
        <w:rPr>
          <w:rFonts w:ascii="Arial" w:hAnsi="Arial" w:cs="Arial"/>
          <w:bCs/>
          <w:sz w:val="24"/>
          <w:szCs w:val="24"/>
          <w:lang w:val="es"/>
        </w:rPr>
        <w:t>Una vez más</w:t>
      </w:r>
      <w:r w:rsidR="00D76AF6">
        <w:rPr>
          <w:rFonts w:ascii="Arial" w:hAnsi="Arial" w:cs="Arial"/>
          <w:bCs/>
          <w:sz w:val="24"/>
          <w:szCs w:val="24"/>
          <w:lang w:val="es"/>
        </w:rPr>
        <w:t>,</w:t>
      </w:r>
      <w:r w:rsidRPr="0052087D">
        <w:rPr>
          <w:rFonts w:ascii="Arial" w:hAnsi="Arial" w:cs="Arial"/>
          <w:bCs/>
          <w:sz w:val="24"/>
          <w:szCs w:val="24"/>
          <w:lang w:val="es"/>
        </w:rPr>
        <w:t xml:space="preserve"> desde MC Cartagena</w:t>
      </w:r>
      <w:r w:rsidR="00D76AF6">
        <w:rPr>
          <w:rFonts w:ascii="Arial" w:hAnsi="Arial" w:cs="Arial"/>
          <w:bCs/>
          <w:sz w:val="24"/>
          <w:szCs w:val="24"/>
          <w:lang w:val="es"/>
        </w:rPr>
        <w:t>,</w:t>
      </w:r>
      <w:r w:rsidRPr="0052087D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D76AF6">
        <w:rPr>
          <w:rFonts w:ascii="Arial" w:hAnsi="Arial" w:cs="Arial"/>
          <w:bCs/>
          <w:sz w:val="24"/>
          <w:szCs w:val="24"/>
          <w:lang w:val="es"/>
        </w:rPr>
        <w:t xml:space="preserve">en </w:t>
      </w:r>
      <w:r w:rsidRPr="0052087D">
        <w:rPr>
          <w:rFonts w:ascii="Arial" w:hAnsi="Arial" w:cs="Arial"/>
          <w:bCs/>
          <w:sz w:val="24"/>
          <w:szCs w:val="24"/>
          <w:lang w:val="es"/>
        </w:rPr>
        <w:t xml:space="preserve">nuestro afán de mejorar el bienestar de </w:t>
      </w:r>
      <w:r w:rsidR="00D76AF6">
        <w:rPr>
          <w:rFonts w:ascii="Arial" w:hAnsi="Arial" w:cs="Arial"/>
          <w:bCs/>
          <w:sz w:val="24"/>
          <w:szCs w:val="24"/>
          <w:lang w:val="es"/>
        </w:rPr>
        <w:t>todos los vecinos, no podemos pasar por alto volver a recordar al G</w:t>
      </w:r>
      <w:r w:rsidRPr="0052087D">
        <w:rPr>
          <w:rFonts w:ascii="Arial" w:hAnsi="Arial" w:cs="Arial"/>
          <w:bCs/>
          <w:sz w:val="24"/>
          <w:szCs w:val="24"/>
          <w:lang w:val="es"/>
        </w:rPr>
        <w:t xml:space="preserve">obierno </w:t>
      </w:r>
      <w:r w:rsidR="00D76AF6">
        <w:rPr>
          <w:rFonts w:ascii="Arial" w:hAnsi="Arial" w:cs="Arial"/>
          <w:bCs/>
          <w:sz w:val="24"/>
          <w:szCs w:val="24"/>
          <w:lang w:val="es"/>
        </w:rPr>
        <w:t xml:space="preserve">local </w:t>
      </w:r>
      <w:r w:rsidRPr="0052087D">
        <w:rPr>
          <w:rFonts w:ascii="Arial" w:hAnsi="Arial" w:cs="Arial"/>
          <w:bCs/>
          <w:sz w:val="24"/>
          <w:szCs w:val="24"/>
          <w:lang w:val="es"/>
        </w:rPr>
        <w:t xml:space="preserve">esta convocatoria de mejora de caminos rurales para nuestro municipio. </w:t>
      </w:r>
    </w:p>
    <w:p w:rsidR="00AB3A73" w:rsidRDefault="00E62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2087D">
        <w:rPr>
          <w:rFonts w:ascii="Arial" w:hAnsi="Arial" w:cs="Arial"/>
          <w:bCs/>
          <w:sz w:val="24"/>
          <w:szCs w:val="24"/>
          <w:lang w:val="es"/>
        </w:rPr>
        <w:t>Por lo anteriormente expuesto, el con</w:t>
      </w:r>
      <w:r w:rsidR="00A779B8">
        <w:rPr>
          <w:rFonts w:ascii="Arial" w:hAnsi="Arial" w:cs="Arial"/>
          <w:bCs/>
          <w:sz w:val="24"/>
          <w:szCs w:val="24"/>
          <w:lang w:val="es"/>
        </w:rPr>
        <w:t>cejal que suscribe presenta al P</w:t>
      </w:r>
      <w:r w:rsidRPr="0052087D">
        <w:rPr>
          <w:rFonts w:ascii="Arial" w:hAnsi="Arial" w:cs="Arial"/>
          <w:bCs/>
          <w:sz w:val="24"/>
          <w:szCs w:val="24"/>
          <w:lang w:val="es"/>
        </w:rPr>
        <w:t>leno para su d</w:t>
      </w:r>
      <w:r w:rsidR="0052087D" w:rsidRPr="0052087D">
        <w:rPr>
          <w:rFonts w:ascii="Arial" w:hAnsi="Arial" w:cs="Arial"/>
          <w:bCs/>
          <w:sz w:val="24"/>
          <w:szCs w:val="24"/>
          <w:lang w:val="es"/>
        </w:rPr>
        <w:t>ebate y aprobación la siguiente</w:t>
      </w:r>
    </w:p>
    <w:p w:rsidR="001148CF" w:rsidRPr="0052087D" w:rsidRDefault="0011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AB3A73" w:rsidRPr="0052087D" w:rsidRDefault="0052087D" w:rsidP="005208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lastRenderedPageBreak/>
        <w:t>MOCIÓ</w:t>
      </w:r>
      <w:r w:rsidR="00E62687" w:rsidRPr="0052087D">
        <w:rPr>
          <w:rFonts w:ascii="Arial" w:hAnsi="Arial" w:cs="Arial"/>
          <w:b/>
          <w:bCs/>
          <w:sz w:val="24"/>
          <w:szCs w:val="24"/>
          <w:lang w:val="es"/>
        </w:rPr>
        <w:t>N</w:t>
      </w:r>
    </w:p>
    <w:p w:rsidR="00AB3A73" w:rsidRPr="0052087D" w:rsidRDefault="005208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Que el Pleno del Excelentí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simo Ayuntamiento de Cartagena reitere </w:t>
      </w:r>
      <w:r w:rsidR="00D76AF6">
        <w:rPr>
          <w:rFonts w:ascii="Arial" w:hAnsi="Arial" w:cs="Arial"/>
          <w:bCs/>
          <w:sz w:val="24"/>
          <w:szCs w:val="24"/>
          <w:lang w:val="es"/>
        </w:rPr>
        <w:t>al Gobierno local la necesidad de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 no dejar pasar esta convocatoria</w:t>
      </w:r>
      <w:r w:rsidR="00D76AF6">
        <w:rPr>
          <w:rFonts w:ascii="Arial" w:hAnsi="Arial" w:cs="Arial"/>
          <w:bCs/>
          <w:sz w:val="24"/>
          <w:szCs w:val="24"/>
          <w:lang w:val="es"/>
        </w:rPr>
        <w:t>,</w:t>
      </w:r>
      <w:r w:rsidR="00E62687" w:rsidRPr="0052087D">
        <w:rPr>
          <w:rFonts w:ascii="Arial" w:hAnsi="Arial" w:cs="Arial"/>
          <w:bCs/>
          <w:sz w:val="24"/>
          <w:szCs w:val="24"/>
          <w:lang w:val="es"/>
        </w:rPr>
        <w:t xml:space="preserve"> como ya se le instó el pasado diciembre, teniendo elaborado un proyecto de caminos rurales en el municipio con el que presentarse a esta convocatoria actualmente abierta y que finaliza el 12 de agosto.</w:t>
      </w:r>
      <w:bookmarkStart w:id="0" w:name="_GoBack"/>
      <w:bookmarkEnd w:id="0"/>
    </w:p>
    <w:p w:rsidR="00117EFA" w:rsidRPr="00117EFA" w:rsidRDefault="00117EFA" w:rsidP="00117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  <w:r w:rsidRPr="00117EFA">
        <w:rPr>
          <w:rFonts w:ascii="Arial" w:hAnsi="Arial" w:cs="Arial"/>
          <w:bCs/>
          <w:sz w:val="24"/>
          <w:szCs w:val="24"/>
          <w:lang w:val="es"/>
        </w:rPr>
        <w:t xml:space="preserve">Cartagena, </w:t>
      </w:r>
      <w:r>
        <w:rPr>
          <w:rFonts w:ascii="Arial" w:hAnsi="Arial" w:cs="Arial"/>
          <w:bCs/>
          <w:sz w:val="24"/>
          <w:szCs w:val="24"/>
          <w:lang w:val="es"/>
        </w:rPr>
        <w:t xml:space="preserve">21 </w:t>
      </w:r>
      <w:r w:rsidRPr="00117EFA">
        <w:rPr>
          <w:rFonts w:ascii="Arial" w:hAnsi="Arial" w:cs="Arial"/>
          <w:bCs/>
          <w:sz w:val="24"/>
          <w:szCs w:val="24"/>
          <w:lang w:val="es"/>
        </w:rPr>
        <w:t>de junio de 2024.</w:t>
      </w:r>
    </w:p>
    <w:p w:rsidR="00117EFA" w:rsidRDefault="00117EFA" w:rsidP="00117E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1148CF" w:rsidRDefault="001148CF" w:rsidP="00117E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1148CF" w:rsidRDefault="001148CF" w:rsidP="00117E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1148CF" w:rsidRDefault="001148CF" w:rsidP="00117E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1148CF" w:rsidRPr="00117EFA" w:rsidRDefault="001148CF" w:rsidP="00117E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117EFA" w:rsidRPr="00117EFA" w:rsidRDefault="00117EFA" w:rsidP="00117E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117EFA">
        <w:rPr>
          <w:rFonts w:ascii="Arial" w:hAnsi="Arial" w:cs="Arial"/>
          <w:bCs/>
          <w:sz w:val="24"/>
          <w:szCs w:val="24"/>
          <w:lang w:val="es"/>
        </w:rPr>
        <w:t xml:space="preserve">Fdo. Jesús Giménez Gallo </w:t>
      </w:r>
      <w:r>
        <w:rPr>
          <w:rFonts w:ascii="Arial" w:hAnsi="Arial" w:cs="Arial"/>
          <w:bCs/>
          <w:sz w:val="24"/>
          <w:szCs w:val="24"/>
          <w:lang w:val="es"/>
        </w:rPr>
        <w:t xml:space="preserve">                      </w:t>
      </w:r>
      <w:r w:rsidRPr="00117EFA">
        <w:rPr>
          <w:rFonts w:ascii="Arial" w:hAnsi="Arial" w:cs="Arial"/>
          <w:bCs/>
          <w:sz w:val="24"/>
          <w:szCs w:val="24"/>
          <w:lang w:val="es"/>
        </w:rPr>
        <w:t>Fdo. Enrique Pérez Abellán</w:t>
      </w:r>
    </w:p>
    <w:p w:rsidR="00117EFA" w:rsidRPr="00117EFA" w:rsidRDefault="00117EFA" w:rsidP="00117E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117EFA">
        <w:rPr>
          <w:rFonts w:ascii="Arial" w:hAnsi="Arial" w:cs="Arial"/>
          <w:bCs/>
          <w:sz w:val="24"/>
          <w:szCs w:val="24"/>
          <w:lang w:val="es"/>
        </w:rPr>
        <w:t xml:space="preserve">Portavoz Grupo municipal MC. </w:t>
      </w:r>
      <w:r>
        <w:rPr>
          <w:rFonts w:ascii="Arial" w:hAnsi="Arial" w:cs="Arial"/>
          <w:bCs/>
          <w:sz w:val="24"/>
          <w:szCs w:val="24"/>
          <w:lang w:val="es"/>
        </w:rPr>
        <w:t xml:space="preserve">              </w:t>
      </w:r>
      <w:r w:rsidRPr="00117EFA">
        <w:rPr>
          <w:rFonts w:ascii="Arial" w:hAnsi="Arial" w:cs="Arial"/>
          <w:bCs/>
          <w:sz w:val="24"/>
          <w:szCs w:val="24"/>
          <w:lang w:val="es"/>
        </w:rPr>
        <w:t>Concejal del Grupo municipal MC.</w:t>
      </w:r>
    </w:p>
    <w:p w:rsidR="00117EFA" w:rsidRDefault="00117EFA" w:rsidP="00117E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1148CF" w:rsidRDefault="001148CF" w:rsidP="00117E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1148CF" w:rsidRDefault="001148CF" w:rsidP="00117E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1148CF" w:rsidRPr="00117EFA" w:rsidRDefault="001148CF" w:rsidP="00117E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AB3A73" w:rsidRDefault="00117EFA" w:rsidP="00117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"/>
        </w:rPr>
      </w:pPr>
      <w:r w:rsidRPr="00117EFA">
        <w:rPr>
          <w:rFonts w:ascii="Arial" w:hAnsi="Arial" w:cs="Arial"/>
          <w:b/>
          <w:bCs/>
          <w:lang w:val="es"/>
        </w:rPr>
        <w:t>A LA ALCALDÍA – PRESIDENCIA DEL EXCMO. AYUNTAMIENTO DE CARTAGENA</w:t>
      </w:r>
    </w:p>
    <w:p w:rsidR="001148CF" w:rsidRDefault="001148CF" w:rsidP="00117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"/>
        </w:rPr>
      </w:pPr>
    </w:p>
    <w:p w:rsidR="001148CF" w:rsidRDefault="001148CF" w:rsidP="00117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"/>
        </w:rPr>
      </w:pPr>
    </w:p>
    <w:p w:rsidR="001148CF" w:rsidRDefault="001148CF" w:rsidP="00117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"/>
        </w:rPr>
      </w:pPr>
    </w:p>
    <w:p w:rsidR="001148CF" w:rsidRDefault="001148CF" w:rsidP="00117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"/>
        </w:rPr>
      </w:pPr>
    </w:p>
    <w:p w:rsidR="001148CF" w:rsidRPr="00117EFA" w:rsidRDefault="001148CF" w:rsidP="00117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"/>
        </w:rPr>
      </w:pPr>
    </w:p>
    <w:p w:rsidR="00AB3A73" w:rsidRDefault="00AB3A7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AB3A73" w:rsidRDefault="00582CDB" w:rsidP="00582CD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lang w:val="es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114490" cy="30861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6028273233624678191_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134" cy="308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CDB" w:rsidRDefault="00582CDB" w:rsidP="00582CD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lang w:val="es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>
            <wp:extent cx="4000500" cy="3000602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6028273233624678193_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858" cy="300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A73" w:rsidRDefault="00AB3A7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AB3A73" w:rsidRDefault="00AB3A7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AB3A73" w:rsidRDefault="00AB3A7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E62687" w:rsidRDefault="00E6268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sectPr w:rsidR="00E6268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7D"/>
    <w:rsid w:val="001148CF"/>
    <w:rsid w:val="00117EFA"/>
    <w:rsid w:val="0052087D"/>
    <w:rsid w:val="00582CDB"/>
    <w:rsid w:val="00A45870"/>
    <w:rsid w:val="00A779B8"/>
    <w:rsid w:val="00AB3A73"/>
    <w:rsid w:val="00AE7D26"/>
    <w:rsid w:val="00B67CB4"/>
    <w:rsid w:val="00CE23E6"/>
    <w:rsid w:val="00D76AF6"/>
    <w:rsid w:val="00E03908"/>
    <w:rsid w:val="00E62687"/>
    <w:rsid w:val="00E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JOSE IGNACIO BORGOÑOS MARTINEZ</cp:lastModifiedBy>
  <cp:revision>3</cp:revision>
  <dcterms:created xsi:type="dcterms:W3CDTF">2024-06-21T08:26:00Z</dcterms:created>
  <dcterms:modified xsi:type="dcterms:W3CDTF">2024-06-21T09:27:00Z</dcterms:modified>
</cp:coreProperties>
</file>