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27" w:val="left" w:leader="none"/>
        </w:tabs>
        <w:spacing w:line="240" w:lineRule="auto"/>
        <w:ind w:left="1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561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61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787578" cy="90068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78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line="276" w:lineRule="auto" w:before="93"/>
        <w:ind w:left="100" w:right="1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MOCIÓN QUE PRESENTA JESÚS GIMÉNEZ GALLO, CONCEJAL PORTAVOZ 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MC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CARTAGENA,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‘DIVULGACIÓN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VENTAJAS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PROVINCIA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 CARTAGENA’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En el pasado mandato el gobierno local se negó a hacer suyas las conclusiones</w:t>
      </w:r>
      <w:r>
        <w:rPr>
          <w:spacing w:val="1"/>
        </w:rPr>
        <w:t> </w:t>
      </w:r>
      <w:r>
        <w:rPr/>
        <w:t>de la Mesa sobre la viabilidad de la provincia de Cartagena que desarrolló sus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diciembre de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No obstante en fechas recientes la alcaldesa ha manifestado estar abierta a todo</w:t>
      </w:r>
      <w:r>
        <w:rPr>
          <w:spacing w:val="-70"/>
        </w:rPr>
        <w:t> </w:t>
      </w:r>
      <w:r>
        <w:rPr/>
        <w:t>en relación con la provincia, así que proponemos comenzar por lo más sencillo,</w:t>
      </w:r>
      <w:r>
        <w:rPr>
          <w:spacing w:val="1"/>
        </w:rPr>
        <w:t> </w:t>
      </w:r>
      <w:r>
        <w:rPr/>
        <w:t>que es que se inicie una campaña informativa y de divulgación por parte del</w:t>
      </w:r>
      <w:r>
        <w:rPr>
          <w:spacing w:val="1"/>
        </w:rPr>
        <w:t> </w:t>
      </w:r>
      <w:r>
        <w:rPr/>
        <w:t>Ayuntamiento de las ventajas de la restitución de la provincia que se encuentran</w:t>
      </w:r>
      <w:r>
        <w:rPr>
          <w:spacing w:val="1"/>
        </w:rPr>
        <w:t> </w:t>
      </w:r>
      <w:r>
        <w:rPr/>
        <w:t>recogidas</w:t>
      </w:r>
      <w:r>
        <w:rPr>
          <w:spacing w:val="-2"/>
        </w:rPr>
        <w:t> </w:t>
      </w:r>
      <w:r>
        <w:rPr/>
        <w:t>en múltiples</w:t>
      </w:r>
      <w:r>
        <w:rPr>
          <w:spacing w:val="-2"/>
        </w:rPr>
        <w:t> </w:t>
      </w:r>
      <w:r>
        <w:rPr/>
        <w:t>estudios y</w:t>
      </w:r>
      <w:r>
        <w:rPr>
          <w:spacing w:val="-1"/>
        </w:rPr>
        <w:t> </w:t>
      </w:r>
      <w:r>
        <w:rPr/>
        <w:t>condensadas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antedichas.</w:t>
      </w:r>
    </w:p>
    <w:p>
      <w:pPr>
        <w:pStyle w:val="BodyText"/>
        <w:rPr>
          <w:sz w:val="30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Una iniciativa alejada del partidismo, dándole el apoyo institucional que merece y</w:t>
      </w:r>
      <w:r>
        <w:rPr>
          <w:spacing w:val="-70"/>
        </w:rPr>
        <w:t> </w:t>
      </w:r>
      <w:r>
        <w:rPr/>
        <w:t>acorde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spacing w:before="6"/>
      </w:pPr>
    </w:p>
    <w:p>
      <w:pPr>
        <w:spacing w:before="0"/>
        <w:ind w:left="100" w:right="117" w:firstLine="0"/>
        <w:jc w:val="both"/>
        <w:rPr>
          <w:sz w:val="24"/>
        </w:rPr>
      </w:pPr>
      <w:r>
        <w:rPr>
          <w:sz w:val="24"/>
        </w:rPr>
        <w:t>Por todo lo expuesto, el concejal que suscribe presenta para su debate y aprobación la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</w:p>
    <w:p>
      <w:pPr>
        <w:pStyle w:val="BodyText"/>
        <w:rPr>
          <w:sz w:val="24"/>
        </w:rPr>
      </w:pPr>
    </w:p>
    <w:p>
      <w:pPr>
        <w:spacing w:before="0"/>
        <w:ind w:left="2007" w:right="20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MOCIÓN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276" w:lineRule="auto"/>
        <w:ind w:left="100" w:right="120"/>
        <w:jc w:val="both"/>
      </w:pPr>
      <w:r>
        <w:rPr>
          <w:color w:val="212121"/>
        </w:rPr>
        <w:t>Que el Pleno del Ayuntamiento de Cartagena insta al gobierno local a poner en</w:t>
      </w:r>
      <w:r>
        <w:rPr>
          <w:color w:val="212121"/>
          <w:spacing w:val="1"/>
        </w:rPr>
        <w:t> </w:t>
      </w:r>
      <w:r>
        <w:rPr>
          <w:color w:val="212121"/>
        </w:rPr>
        <w:t>marcha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campaña</w:t>
      </w:r>
      <w:r>
        <w:rPr>
          <w:color w:val="212121"/>
          <w:spacing w:val="1"/>
        </w:rPr>
        <w:t> </w:t>
      </w:r>
      <w:r>
        <w:rPr>
          <w:color w:val="212121"/>
        </w:rPr>
        <w:t>informativo-divulgativa</w:t>
      </w:r>
      <w:r>
        <w:rPr>
          <w:color w:val="212121"/>
          <w:spacing w:val="1"/>
        </w:rPr>
        <w:t> </w:t>
      </w:r>
      <w:r>
        <w:rPr>
          <w:color w:val="212121"/>
        </w:rPr>
        <w:t>sobre</w:t>
      </w:r>
      <w:r>
        <w:rPr>
          <w:color w:val="212121"/>
          <w:spacing w:val="1"/>
        </w:rPr>
        <w:t> </w:t>
      </w:r>
      <w:r>
        <w:rPr>
          <w:color w:val="212121"/>
        </w:rPr>
        <w:t>las</w:t>
      </w:r>
      <w:r>
        <w:rPr>
          <w:color w:val="212121"/>
          <w:spacing w:val="1"/>
        </w:rPr>
        <w:t> </w:t>
      </w:r>
      <w:r>
        <w:rPr>
          <w:color w:val="212121"/>
        </w:rPr>
        <w:t>ventajas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biprovincialidad</w:t>
      </w:r>
      <w:r>
        <w:rPr>
          <w:color w:val="212121"/>
          <w:spacing w:val="-2"/>
        </w:rPr>
        <w:t> </w:t>
      </w:r>
      <w:r>
        <w:rPr>
          <w:color w:val="212121"/>
        </w:rPr>
        <w:t>para</w:t>
      </w:r>
      <w:r>
        <w:rPr>
          <w:color w:val="212121"/>
          <w:spacing w:val="2"/>
        </w:rPr>
        <w:t> </w:t>
      </w:r>
      <w:r>
        <w:rPr>
          <w:color w:val="212121"/>
        </w:rPr>
        <w:t>Cartagena,</w:t>
      </w:r>
      <w:r>
        <w:rPr>
          <w:color w:val="212121"/>
          <w:spacing w:val="-1"/>
        </w:rPr>
        <w:t> </w:t>
      </w:r>
      <w:r>
        <w:rPr>
          <w:color w:val="212121"/>
        </w:rPr>
        <w:t>su</w:t>
      </w:r>
      <w:r>
        <w:rPr>
          <w:color w:val="212121"/>
          <w:spacing w:val="-2"/>
        </w:rPr>
        <w:t> </w:t>
      </w:r>
      <w:r>
        <w:rPr>
          <w:color w:val="212121"/>
        </w:rPr>
        <w:t>comarca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-3"/>
        </w:rPr>
        <w:t> </w:t>
      </w:r>
      <w:r>
        <w:rPr>
          <w:color w:val="212121"/>
        </w:rPr>
        <w:t>toda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Región.</w:t>
      </w:r>
    </w:p>
    <w:p>
      <w:pPr>
        <w:pStyle w:val="BodyText"/>
        <w:rPr>
          <w:sz w:val="24"/>
        </w:rPr>
      </w:pPr>
    </w:p>
    <w:p>
      <w:pPr>
        <w:spacing w:before="0"/>
        <w:ind w:left="3218" w:right="0" w:firstLine="0"/>
        <w:jc w:val="left"/>
        <w:rPr>
          <w:sz w:val="22"/>
        </w:rPr>
      </w:pPr>
      <w:r>
        <w:rPr>
          <w:sz w:val="22"/>
        </w:rPr>
        <w:t>Cartagena,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julio de 2024.</w:t>
      </w:r>
    </w:p>
    <w:p>
      <w:pPr>
        <w:spacing w:line="211" w:lineRule="auto" w:before="81"/>
        <w:ind w:left="3200" w:right="2681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Firmado por JESUS GIMENEZ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GALLO - DNI ***2149** el día</w:t>
      </w:r>
      <w:r>
        <w:rPr>
          <w:rFonts w:ascii="Courier New" w:hAnsi="Courier New"/>
          <w:spacing w:val="-131"/>
          <w:sz w:val="22"/>
        </w:rPr>
        <w:t> </w:t>
      </w:r>
      <w:r>
        <w:rPr>
          <w:rFonts w:ascii="Courier New" w:hAnsi="Courier New"/>
          <w:sz w:val="22"/>
        </w:rPr>
        <w:t>05/07/2024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con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un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certificado emitido por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ACCVCA-120</w:t>
      </w:r>
    </w:p>
    <w:p>
      <w:pPr>
        <w:spacing w:before="24"/>
        <w:ind w:left="2573" w:right="2025" w:firstLine="0"/>
        <w:jc w:val="center"/>
        <w:rPr>
          <w:sz w:val="22"/>
        </w:rPr>
      </w:pPr>
      <w:r>
        <w:rPr>
          <w:sz w:val="22"/>
        </w:rPr>
        <w:t>Fdo. Jesús</w:t>
      </w:r>
      <w:r>
        <w:rPr>
          <w:spacing w:val="-3"/>
          <w:sz w:val="22"/>
        </w:rPr>
        <w:t> </w:t>
      </w:r>
      <w:r>
        <w:rPr>
          <w:sz w:val="22"/>
        </w:rPr>
        <w:t>Giménez</w:t>
      </w:r>
      <w:r>
        <w:rPr>
          <w:spacing w:val="-5"/>
          <w:sz w:val="22"/>
        </w:rPr>
        <w:t> </w:t>
      </w:r>
      <w:r>
        <w:rPr>
          <w:sz w:val="22"/>
        </w:rPr>
        <w:t>Gallo</w:t>
      </w:r>
    </w:p>
    <w:p>
      <w:pPr>
        <w:spacing w:before="37"/>
        <w:ind w:left="2574" w:right="2025" w:firstLine="0"/>
        <w:jc w:val="center"/>
        <w:rPr>
          <w:sz w:val="22"/>
        </w:rPr>
      </w:pPr>
      <w:r>
        <w:rPr>
          <w:sz w:val="22"/>
        </w:rPr>
        <w:t>Concejal-Portavoz</w:t>
      </w:r>
      <w:r>
        <w:rPr>
          <w:spacing w:val="-5"/>
          <w:sz w:val="22"/>
        </w:rPr>
        <w:t> </w:t>
      </w:r>
      <w:r>
        <w:rPr>
          <w:sz w:val="22"/>
        </w:rPr>
        <w:t>Grupo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MC</w:t>
      </w:r>
      <w:r>
        <w:rPr>
          <w:spacing w:val="-3"/>
          <w:sz w:val="22"/>
        </w:rPr>
        <w:t> </w:t>
      </w:r>
      <w:r>
        <w:rPr>
          <w:sz w:val="22"/>
        </w:rPr>
        <w:t>Cartagena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8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PRESIDENCIA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AYUNTAMIENTO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2240" w:h="15840"/>
          <w:pgMar w:top="380" w:bottom="280" w:left="1340" w:right="1320"/>
        </w:sectPr>
      </w:pP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pStyle w:val="BodyText"/>
        <w:ind w:left="405" w:right="-2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5695" cy="61569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9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0"/>
        <w:ind w:left="1040" w:right="0" w:firstLine="0"/>
        <w:jc w:val="left"/>
        <w:rPr>
          <w:sz w:val="12"/>
        </w:rPr>
      </w:pPr>
      <w:r>
        <w:rPr>
          <w:sz w:val="12"/>
        </w:rPr>
        <w:t>NIF:</w:t>
      </w:r>
      <w:r>
        <w:rPr>
          <w:spacing w:val="-7"/>
          <w:sz w:val="12"/>
        </w:rPr>
        <w:t> </w:t>
      </w:r>
      <w:r>
        <w:rPr>
          <w:sz w:val="12"/>
        </w:rPr>
        <w:t>P3001600J</w:t>
      </w:r>
    </w:p>
    <w:p>
      <w:pPr>
        <w:spacing w:before="67"/>
        <w:ind w:left="402" w:right="1034" w:firstLine="0"/>
        <w:jc w:val="center"/>
        <w:rPr>
          <w:rFonts w:ascii="Arial" w:hAnsi="Arial"/>
          <w:b/>
          <w:sz w:val="28"/>
        </w:rPr>
      </w:pPr>
      <w:r>
        <w:rPr/>
        <w:br w:type="column"/>
      </w:r>
      <w:r>
        <w:rPr>
          <w:rFonts w:ascii="Arial" w:hAnsi="Arial"/>
          <w:b/>
          <w:sz w:val="28"/>
        </w:rPr>
        <w:t>Documento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bajo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custodia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Sede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Electrónica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402" w:right="1029" w:firstLine="0"/>
        <w:jc w:val="center"/>
        <w:rPr>
          <w:sz w:val="18"/>
        </w:rPr>
      </w:pPr>
      <w:r>
        <w:rPr>
          <w:sz w:val="18"/>
        </w:rPr>
        <w:t>AYUNTAMIENTO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CARTAGENA</w:t>
      </w:r>
    </w:p>
    <w:p>
      <w:pPr>
        <w:spacing w:after="0"/>
        <w:jc w:val="center"/>
        <w:rPr>
          <w:sz w:val="18"/>
        </w:rPr>
        <w:sectPr>
          <w:pgSz w:w="11910" w:h="16840"/>
          <w:pgMar w:top="1040" w:bottom="280" w:left="1020" w:right="340"/>
          <w:cols w:num="2" w:equalWidth="0">
            <w:col w:w="2590" w:space="359"/>
            <w:col w:w="7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4"/>
        <w:ind w:left="1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divulgacion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provincia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94"/>
        <w:ind w:left="154" w:right="0" w:firstLine="0"/>
        <w:jc w:val="left"/>
        <w:rPr>
          <w:sz w:val="20"/>
        </w:rPr>
      </w:pPr>
      <w:r>
        <w:rPr>
          <w:sz w:val="20"/>
        </w:rPr>
        <w:t>Puede</w:t>
      </w:r>
      <w:r>
        <w:rPr>
          <w:spacing w:val="41"/>
          <w:sz w:val="20"/>
        </w:rPr>
        <w:t> </w:t>
      </w:r>
      <w:r>
        <w:rPr>
          <w:sz w:val="20"/>
        </w:rPr>
        <w:t>acceder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40"/>
          <w:sz w:val="20"/>
        </w:rPr>
        <w:t> </w:t>
      </w:r>
      <w:r>
        <w:rPr>
          <w:sz w:val="20"/>
        </w:rPr>
        <w:t>documento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formato</w:t>
      </w:r>
      <w:r>
        <w:rPr>
          <w:spacing w:val="42"/>
          <w:sz w:val="20"/>
        </w:rPr>
        <w:t> </w:t>
      </w:r>
      <w:r>
        <w:rPr>
          <w:sz w:val="20"/>
        </w:rPr>
        <w:t>PDF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PAdES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comprobar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autenticidad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3"/>
          <w:sz w:val="20"/>
        </w:rPr>
        <w:t> </w:t>
      </w:r>
      <w:r>
        <w:rPr>
          <w:sz w:val="20"/>
        </w:rPr>
        <w:t>usando el código CSV siguiente:</w:t>
      </w:r>
    </w:p>
    <w:p>
      <w:pPr>
        <w:pStyle w:val="BodyText"/>
        <w:spacing w:before="8"/>
        <w:rPr>
          <w:sz w:val="16"/>
        </w:rPr>
      </w:pPr>
    </w:p>
    <w:p>
      <w:pPr>
        <w:tabs>
          <w:tab w:pos="4762" w:val="left" w:leader="none"/>
        </w:tabs>
        <w:spacing w:before="94"/>
        <w:ind w:left="0" w:right="313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792720</wp:posOffset>
            </wp:positionH>
            <wp:positionV relativeFrom="paragraph">
              <wp:posOffset>91349</wp:posOffset>
            </wp:positionV>
            <wp:extent cx="579240" cy="5792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6365D"/>
          <w:sz w:val="18"/>
        </w:rPr>
        <w:t>URL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(dirección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Internet)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la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Electrónica:</w:t>
        <w:tab/>
      </w:r>
      <w:hyperlink r:id="rId9">
        <w:r>
          <w:rPr>
            <w:color w:val="16365D"/>
            <w:sz w:val="18"/>
          </w:rPr>
          <w:t>https://cartagena.sedipualba.es/</w:t>
        </w:r>
      </w:hyperlink>
    </w:p>
    <w:p>
      <w:pPr>
        <w:tabs>
          <w:tab w:pos="4762" w:val="left" w:leader="none"/>
        </w:tabs>
        <w:spacing w:before="134"/>
        <w:ind w:left="0" w:right="186" w:firstLine="0"/>
        <w:jc w:val="center"/>
        <w:rPr>
          <w:sz w:val="18"/>
        </w:rPr>
      </w:pPr>
      <w:r>
        <w:rPr>
          <w:rFonts w:ascii="Arial" w:hAnsi="Arial"/>
          <w:b/>
          <w:color w:val="16365D"/>
          <w:sz w:val="18"/>
        </w:rPr>
        <w:t>Código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Seguro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Verificación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(CSV):</w:t>
        <w:tab/>
      </w:r>
      <w:hyperlink r:id="rId10">
        <w:r>
          <w:rPr>
            <w:color w:val="16365D"/>
            <w:sz w:val="18"/>
          </w:rPr>
          <w:t>H2AA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DWNL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U9JC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YRUC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NWP3</w:t>
        </w:r>
      </w:hyperlink>
    </w:p>
    <w:p>
      <w:pPr>
        <w:spacing w:before="109"/>
        <w:ind w:left="1458" w:right="486" w:firstLine="0"/>
        <w:jc w:val="left"/>
        <w:rPr>
          <w:sz w:val="16"/>
        </w:rPr>
      </w:pPr>
      <w:r>
        <w:rPr>
          <w:color w:val="16365D"/>
          <w:sz w:val="16"/>
        </w:rPr>
        <w:t>En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dicha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dirección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puede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obtener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más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información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técnica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sobre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el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proceso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firma,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así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como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descargar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las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firmas y sellos en formato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XAdES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correspondientes.</w:t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15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Resumen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firmas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sellos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electrónicos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este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documento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56.721001pt;margin-top:14.855135pt;width:73.75pt;height:19.850pt;mso-position-horizontal-relative:page;mso-position-vertical-relative:paragraph;z-index:-15728640;mso-wrap-distance-left:0;mso-wrap-distance-right:0" coordorigin="1134,297" coordsize="1475,397">
            <v:rect style="position:absolute;left:1134;top:297;width:1475;height:397" filled="true" fillcolor="#16365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4;top:297;width:1475;height:397" type="#_x0000_t202" filled="false" stroked="false">
              <v:textbox inset="0,0,0,0">
                <w:txbxContent>
                  <w:p>
                    <w:pPr>
                      <w:spacing w:before="56"/>
                      <w:ind w:left="40" w:right="183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Huella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del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documento</w:t>
                    </w:r>
                    <w:r>
                      <w:rPr>
                        <w:rFonts w:ascii="Arial"/>
                        <w:b/>
                        <w:color w:val="FFFFFF"/>
                        <w:spacing w:val="-3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para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el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firmante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36.091003pt;margin-top:14.855135pt;width:170.1pt;height:19.850pt;mso-position-horizontal-relative:page;mso-position-vertical-relative:paragraph;z-index:-15728128;mso-wrap-distance-left:0;mso-wrap-distance-right:0" coordorigin="2722,297" coordsize="3402,397">
            <v:rect style="position:absolute;left:2721;top:297;width:3402;height:397" filled="true" fillcolor="#16365d" stroked="false">
              <v:fill type="solid"/>
            </v:rect>
            <v:shape style="position:absolute;left:2721;top:297;width:3402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Texto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838989pt;margin-top:14.855135pt;width:226.8pt;height:19.850pt;mso-position-horizontal-relative:page;mso-position-vertical-relative:paragraph;z-index:-15727616;mso-wrap-distance-left:0;mso-wrap-distance-right:0" coordorigin="6237,297" coordsize="4536,397">
            <v:rect style="position:absolute;left:6236;top:297;width:4536;height:397" filled="true" fillcolor="#16365d" stroked="false">
              <v:fill type="solid"/>
            </v:rect>
            <v:shape style="position:absolute;left:6236;top:297;width:4536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Datos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adicionales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80" w:bottom="280" w:left="1020" w:right="34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p>
      <w:pPr>
        <w:tabs>
          <w:tab w:pos="1701" w:val="left" w:leader="none"/>
        </w:tabs>
        <w:spacing w:line="240" w:lineRule="auto"/>
        <w:ind w:left="455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00062" cy="50006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2"/>
          <w:sz w:val="20"/>
        </w:rPr>
        <w:pict>
          <v:shape style="width:62.95pt;height:7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hyperlink r:id="rId12">
                    <w:r>
                      <w:rPr>
                        <w:rFonts w:ascii="Tahoma"/>
                        <w:color w:val="16365D"/>
                        <w:sz w:val="12"/>
                      </w:rPr>
                      <w:t>JESUS</w:t>
                    </w:r>
                    <w:r>
                      <w:rPr>
                        <w:rFonts w:ascii="Tahoma"/>
                        <w:color w:val="16365D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GIMENEZ</w:t>
                    </w:r>
                    <w:r>
                      <w:rPr>
                        <w:rFonts w:ascii="Tahoma"/>
                        <w:color w:val="16365D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GALLO</w:t>
                    </w:r>
                  </w:hyperlink>
                </w:p>
              </w:txbxContent>
            </v:textbox>
          </v:shape>
        </w:pict>
      </w:r>
      <w:r>
        <w:rPr>
          <w:rFonts w:ascii="Arial"/>
          <w:position w:val="32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0"/>
        <w:ind w:left="1701" w:right="0" w:firstLine="0"/>
        <w:jc w:val="left"/>
        <w:rPr>
          <w:rFonts w:ascii="Tahoma" w:hAnsi="Tahoma"/>
          <w:sz w:val="1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936720</wp:posOffset>
            </wp:positionH>
            <wp:positionV relativeFrom="paragraph">
              <wp:posOffset>-159666</wp:posOffset>
            </wp:positionV>
            <wp:extent cx="502920" cy="50286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6.721001pt;margin-top:36.505939pt;width:481.89pt;height:1pt;mso-position-horizontal-relative:page;mso-position-vertical-relative:paragraph;z-index:15732224" filled="true" fillcolor="#16365d" stroked="false">
            <v:fill type="solid"/>
            <w10:wrap type="none"/>
          </v:rect>
        </w:pict>
      </w:r>
      <w:hyperlink r:id="rId14">
        <w:r>
          <w:rPr>
            <w:rFonts w:ascii="Tahoma" w:hAnsi="Tahoma"/>
            <w:color w:val="16365D"/>
            <w:sz w:val="12"/>
          </w:rPr>
          <w:t>Registrado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08/07/2024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las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12:33</w:t>
        </w:r>
        <w:r>
          <w:rPr>
            <w:rFonts w:ascii="Tahoma" w:hAnsi="Tahoma"/>
            <w:color w:val="16365D"/>
            <w:spacing w:val="-34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Nº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entrada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94080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/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2024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before="109"/>
        <w:ind w:left="455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Tahoma" w:hAnsi="Tahoma"/>
            <w:color w:val="16365D"/>
            <w:sz w:val="12"/>
          </w:rPr>
          <w:t>Firma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avanzada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ACCV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05/07/2024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12:13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(según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firmante)</w:t>
        </w:r>
        <w:r>
          <w:rPr>
            <w:rFonts w:ascii="Tahoma" w:hAnsi="Tahoma"/>
            <w:color w:val="16365D"/>
            <w:spacing w:val="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JESUS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GIMENEZ</w:t>
        </w:r>
        <w:r>
          <w:rPr>
            <w:rFonts w:ascii="Tahoma" w:hAnsi="Tahoma"/>
            <w:color w:val="16365D"/>
            <w:spacing w:val="-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GALLO</w:t>
        </w:r>
      </w:hyperlink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9"/>
        </w:rPr>
      </w:pPr>
    </w:p>
    <w:p>
      <w:pPr>
        <w:spacing w:before="1"/>
        <w:ind w:left="455" w:right="0" w:firstLine="0"/>
        <w:jc w:val="left"/>
        <w:rPr>
          <w:rFonts w:ascii="Tahoma" w:hAnsi="Tahoma"/>
          <w:sz w:val="12"/>
        </w:rPr>
      </w:pPr>
      <w:r>
        <w:rPr/>
        <w:pict>
          <v:rect style="position:absolute;margin-left:56.721001pt;margin-top:-23.227062pt;width:481.89pt;height:1pt;mso-position-horizontal-relative:page;mso-position-vertical-relative:paragraph;z-index:15731200" filled="true" fillcolor="#16365d" stroked="false">
            <v:fill type="solid"/>
            <w10:wrap type="none"/>
          </v:rect>
        </w:pict>
      </w:r>
      <w:hyperlink r:id="rId14">
        <w:r>
          <w:rPr>
            <w:rFonts w:ascii="Tahoma" w:hAnsi="Tahoma"/>
            <w:color w:val="16365D"/>
            <w:sz w:val="12"/>
          </w:rPr>
          <w:t>Sello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08/07/2024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12:33</w:t>
        </w:r>
      </w:hyperlink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hyperlink r:id="rId14">
        <w:r>
          <w:rPr>
            <w:rFonts w:ascii="Tahoma" w:hAnsi="Tahoma"/>
            <w:color w:val="16365D"/>
            <w:sz w:val="12"/>
          </w:rPr>
          <w:t>Sede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AYUNTAMIENTO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CARTAGENA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1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17355D"/>
          <w:sz w:val="12"/>
        </w:rPr>
        <w:t>Pág.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2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de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2</w:t>
      </w:r>
    </w:p>
    <w:sectPr>
      <w:type w:val="continuous"/>
      <w:pgSz w:w="11910" w:h="16840"/>
      <w:pgMar w:top="380" w:bottom="280" w:left="1020" w:right="340"/>
      <w:cols w:num="3" w:equalWidth="0">
        <w:col w:w="3705" w:space="1056"/>
        <w:col w:w="4464" w:space="142"/>
        <w:col w:w="11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s://cartagena.sedipualba.es/" TargetMode="External"/><Relationship Id="rId10" Type="http://schemas.openxmlformats.org/officeDocument/2006/relationships/hyperlink" Target="https://cartagena.sedipualba.es/firma/infocsv.aspx?csv=H2AADWNLU9JCYRUCNWP3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7752095&amp;csv=H2AADWNLU9JCYRUCNWP3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s://cartagena.sedipualba.es/firma/infofirmante.aspx?idFirmante=7752096&amp;csv=H2AADWNLU9JCYRUCNWP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CSV=H2AADWNLU9JCYRUCNWP3</dc:subject>
  <dc:title>Moción divulgacion provincia</dc:title>
  <dcterms:created xsi:type="dcterms:W3CDTF">2024-07-23T09:04:20Z</dcterms:created>
  <dcterms:modified xsi:type="dcterms:W3CDTF">2024-07-23T09:04:20Z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2024-07-23T00:00:00Z</vt:filetime>
  </property>
</Properties>
</file>