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5448" cy="8921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48" cy="89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333333"/>
        </w:rPr>
        <w:t>EJERCICIO</w:t>
      </w:r>
      <w:r>
        <w:rPr>
          <w:color w:val="333333"/>
          <w:spacing w:val="-3"/>
        </w:rPr>
        <w:t> </w:t>
      </w:r>
      <w:r>
        <w:rPr>
          <w:color w:val="333333"/>
          <w:spacing w:val="-4"/>
        </w:rPr>
        <w:t>2023</w:t>
      </w:r>
    </w:p>
    <w:p>
      <w:pPr>
        <w:pStyle w:val="BodyText"/>
        <w:spacing w:line="278" w:lineRule="auto" w:before="233"/>
        <w:ind w:left="896" w:right="893"/>
      </w:pPr>
      <w:r>
        <w:rPr>
          <w:color w:val="333333"/>
        </w:rPr>
        <w:t>Desglose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las</w:t>
      </w:r>
      <w:r>
        <w:rPr>
          <w:color w:val="333333"/>
          <w:spacing w:val="-1"/>
        </w:rPr>
        <w:t> </w:t>
      </w:r>
      <w:r>
        <w:rPr>
          <w:color w:val="333333"/>
        </w:rPr>
        <w:t>retribuciones</w:t>
      </w:r>
      <w:r>
        <w:rPr>
          <w:color w:val="333333"/>
          <w:spacing w:val="-2"/>
        </w:rPr>
        <w:t> </w:t>
      </w:r>
      <w:r>
        <w:rPr>
          <w:color w:val="333333"/>
        </w:rPr>
        <w:t>por</w:t>
      </w:r>
      <w:r>
        <w:rPr>
          <w:color w:val="333333"/>
          <w:spacing w:val="-3"/>
        </w:rPr>
        <w:t> </w:t>
      </w:r>
      <w:r>
        <w:rPr>
          <w:color w:val="333333"/>
        </w:rPr>
        <w:t>conceptos,</w:t>
      </w:r>
      <w:r>
        <w:rPr>
          <w:color w:val="333333"/>
          <w:spacing w:val="-3"/>
        </w:rPr>
        <w:t> </w:t>
      </w:r>
      <w:r>
        <w:rPr>
          <w:color w:val="333333"/>
        </w:rPr>
        <w:t>devengadas</w:t>
      </w:r>
      <w:r>
        <w:rPr>
          <w:color w:val="333333"/>
          <w:spacing w:val="-1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cada</w:t>
      </w:r>
      <w:r>
        <w:rPr>
          <w:color w:val="333333"/>
          <w:spacing w:val="-3"/>
        </w:rPr>
        <w:t> </w:t>
      </w:r>
      <w:r>
        <w:rPr>
          <w:color w:val="333333"/>
        </w:rPr>
        <w:t>ejercicio,</w:t>
      </w:r>
      <w:r>
        <w:rPr>
          <w:color w:val="333333"/>
          <w:spacing w:val="-3"/>
        </w:rPr>
        <w:t> </w:t>
      </w:r>
      <w:r>
        <w:rPr>
          <w:color w:val="333333"/>
        </w:rPr>
        <w:t>por</w:t>
      </w:r>
      <w:r>
        <w:rPr>
          <w:color w:val="333333"/>
          <w:spacing w:val="-3"/>
        </w:rPr>
        <w:t> </w:t>
      </w:r>
      <w:r>
        <w:rPr>
          <w:color w:val="333333"/>
        </w:rPr>
        <w:t>guardias,</w:t>
      </w:r>
      <w:r>
        <w:rPr>
          <w:color w:val="333333"/>
          <w:spacing w:val="-4"/>
        </w:rPr>
        <w:t> </w:t>
      </w:r>
      <w:r>
        <w:rPr>
          <w:color w:val="333333"/>
        </w:rPr>
        <w:t>servicios</w:t>
      </w:r>
      <w:r>
        <w:rPr>
          <w:color w:val="333333"/>
          <w:spacing w:val="-3"/>
        </w:rPr>
        <w:t> </w:t>
      </w:r>
      <w:r>
        <w:rPr>
          <w:color w:val="333333"/>
        </w:rPr>
        <w:t>extraordinarios,</w:t>
      </w:r>
      <w:r>
        <w:rPr>
          <w:color w:val="333333"/>
          <w:spacing w:val="-4"/>
        </w:rPr>
        <w:t> </w:t>
      </w:r>
      <w:r>
        <w:rPr>
          <w:color w:val="333333"/>
        </w:rPr>
        <w:t>prolongación</w:t>
      </w:r>
      <w:r>
        <w:rPr>
          <w:color w:val="333333"/>
          <w:spacing w:val="-3"/>
        </w:rPr>
        <w:t> </w:t>
      </w:r>
      <w:r>
        <w:rPr>
          <w:color w:val="333333"/>
        </w:rPr>
        <w:t>de jornada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3"/>
        </w:rPr>
        <w:t> </w:t>
      </w:r>
      <w:r>
        <w:rPr>
          <w:color w:val="333333"/>
        </w:rPr>
        <w:t>indemnizaciones</w:t>
      </w:r>
      <w:r>
        <w:rPr>
          <w:color w:val="333333"/>
          <w:spacing w:val="-1"/>
        </w:rPr>
        <w:t> </w:t>
      </w:r>
      <w:r>
        <w:rPr>
          <w:color w:val="333333"/>
        </w:rPr>
        <w:t>y dietas por razón de servicio, así como por cualquier otro concepto variable y se publicarán, para cada puesto, junto a las fijas y periódicas.</w:t>
      </w:r>
    </w:p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274"/>
        <w:gridCol w:w="993"/>
        <w:gridCol w:w="991"/>
        <w:gridCol w:w="993"/>
        <w:gridCol w:w="991"/>
        <w:gridCol w:w="1277"/>
        <w:gridCol w:w="1275"/>
        <w:gridCol w:w="994"/>
        <w:gridCol w:w="992"/>
        <w:gridCol w:w="920"/>
        <w:gridCol w:w="946"/>
        <w:gridCol w:w="1066"/>
        <w:gridCol w:w="1203"/>
      </w:tblGrid>
      <w:tr>
        <w:trPr>
          <w:trHeight w:val="525" w:hRule="atLeast"/>
        </w:trPr>
        <w:tc>
          <w:tcPr>
            <w:tcW w:w="1668" w:type="dxa"/>
            <w:shd w:val="clear" w:color="auto" w:fill="E4B8B6"/>
          </w:tcPr>
          <w:p>
            <w:pPr>
              <w:pStyle w:val="TableParagraph"/>
              <w:spacing w:line="264" w:lineRule="exact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75"/>
                <w:sz w:val="22"/>
              </w:rPr>
              <w:t>Concepto</w:t>
            </w:r>
          </w:p>
        </w:tc>
        <w:tc>
          <w:tcPr>
            <w:tcW w:w="1274" w:type="dxa"/>
            <w:shd w:val="clear" w:color="auto" w:fill="E4B8B6"/>
          </w:tcPr>
          <w:p>
            <w:pPr>
              <w:pStyle w:val="TableParagraph"/>
              <w:spacing w:line="264" w:lineRule="exact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Enero</w:t>
            </w:r>
          </w:p>
        </w:tc>
        <w:tc>
          <w:tcPr>
            <w:tcW w:w="993" w:type="dxa"/>
            <w:shd w:val="clear" w:color="auto" w:fill="E4B8B6"/>
          </w:tcPr>
          <w:p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Febrero</w:t>
            </w:r>
          </w:p>
        </w:tc>
        <w:tc>
          <w:tcPr>
            <w:tcW w:w="991" w:type="dxa"/>
            <w:shd w:val="clear" w:color="auto" w:fill="E4B8B6"/>
          </w:tcPr>
          <w:p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4"/>
                <w:w w:val="80"/>
                <w:sz w:val="22"/>
              </w:rPr>
              <w:t>Marzo</w:t>
            </w:r>
          </w:p>
        </w:tc>
        <w:tc>
          <w:tcPr>
            <w:tcW w:w="993" w:type="dxa"/>
            <w:shd w:val="clear" w:color="auto" w:fill="E4B8B6"/>
          </w:tcPr>
          <w:p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Abril</w:t>
            </w:r>
          </w:p>
        </w:tc>
        <w:tc>
          <w:tcPr>
            <w:tcW w:w="991" w:type="dxa"/>
            <w:shd w:val="clear" w:color="auto" w:fill="E4B8B6"/>
          </w:tcPr>
          <w:p>
            <w:pPr>
              <w:pStyle w:val="TableParagraph"/>
              <w:spacing w:line="264" w:lineRule="exact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4"/>
                <w:w w:val="75"/>
                <w:sz w:val="22"/>
              </w:rPr>
              <w:t>Mayo</w:t>
            </w:r>
          </w:p>
        </w:tc>
        <w:tc>
          <w:tcPr>
            <w:tcW w:w="1277" w:type="dxa"/>
            <w:shd w:val="clear" w:color="auto" w:fill="E4B8B6"/>
          </w:tcPr>
          <w:p>
            <w:pPr>
              <w:pStyle w:val="TableParagraph"/>
              <w:spacing w:line="264" w:lineRule="exact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Junio</w:t>
            </w:r>
          </w:p>
        </w:tc>
        <w:tc>
          <w:tcPr>
            <w:tcW w:w="1275" w:type="dxa"/>
            <w:shd w:val="clear" w:color="auto" w:fill="E4B8B6"/>
          </w:tcPr>
          <w:p>
            <w:pPr>
              <w:pStyle w:val="TableParagraph"/>
              <w:spacing w:line="264" w:lineRule="exact"/>
              <w:ind w:left="107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Julio</w:t>
            </w:r>
          </w:p>
        </w:tc>
        <w:tc>
          <w:tcPr>
            <w:tcW w:w="994" w:type="dxa"/>
            <w:shd w:val="clear" w:color="auto" w:fill="E4B8B6"/>
          </w:tcPr>
          <w:p>
            <w:pPr>
              <w:pStyle w:val="TableParagraph"/>
              <w:spacing w:line="264" w:lineRule="exact"/>
              <w:ind w:left="10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75"/>
                <w:sz w:val="22"/>
              </w:rPr>
              <w:t>Agosto</w:t>
            </w:r>
          </w:p>
        </w:tc>
        <w:tc>
          <w:tcPr>
            <w:tcW w:w="992" w:type="dxa"/>
            <w:shd w:val="clear" w:color="auto" w:fill="E4B8B6"/>
          </w:tcPr>
          <w:p>
            <w:pPr>
              <w:pStyle w:val="TableParagraph"/>
              <w:spacing w:line="264" w:lineRule="exact"/>
              <w:ind w:left="98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65"/>
                <w:sz w:val="22"/>
              </w:rPr>
              <w:t>Septiembre</w:t>
            </w:r>
          </w:p>
        </w:tc>
        <w:tc>
          <w:tcPr>
            <w:tcW w:w="920" w:type="dxa"/>
            <w:shd w:val="clear" w:color="auto" w:fill="E4B8B6"/>
          </w:tcPr>
          <w:p>
            <w:pPr>
              <w:pStyle w:val="TableParagraph"/>
              <w:spacing w:line="264" w:lineRule="exact"/>
              <w:ind w:right="88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80"/>
                <w:sz w:val="22"/>
              </w:rPr>
              <w:t>Octubre</w:t>
            </w:r>
          </w:p>
        </w:tc>
        <w:tc>
          <w:tcPr>
            <w:tcW w:w="946" w:type="dxa"/>
            <w:shd w:val="clear" w:color="auto" w:fill="E4B8B6"/>
          </w:tcPr>
          <w:p>
            <w:pPr>
              <w:pStyle w:val="TableParagraph"/>
              <w:spacing w:line="264" w:lineRule="exact"/>
              <w:ind w:left="106" w:right="8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65"/>
                <w:sz w:val="22"/>
              </w:rPr>
              <w:t>Noviembr</w:t>
            </w:r>
            <w:r>
              <w:rPr>
                <w:rFonts w:ascii="Tahoma"/>
                <w:b/>
                <w:spacing w:val="-2"/>
                <w:w w:val="75"/>
                <w:sz w:val="22"/>
              </w:rPr>
              <w:t> </w:t>
            </w:r>
            <w:r>
              <w:rPr>
                <w:rFonts w:ascii="Tahoma"/>
                <w:b/>
                <w:spacing w:val="-10"/>
                <w:w w:val="75"/>
                <w:sz w:val="22"/>
              </w:rPr>
              <w:t>e</w:t>
            </w:r>
          </w:p>
        </w:tc>
        <w:tc>
          <w:tcPr>
            <w:tcW w:w="1066" w:type="dxa"/>
            <w:shd w:val="clear" w:color="auto" w:fill="E4B8B6"/>
          </w:tcPr>
          <w:p>
            <w:pPr>
              <w:pStyle w:val="TableParagraph"/>
              <w:spacing w:line="264" w:lineRule="exact"/>
              <w:ind w:right="188"/>
              <w:jc w:val="righ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75"/>
                <w:sz w:val="22"/>
              </w:rPr>
              <w:t>Diciembre</w:t>
            </w:r>
          </w:p>
        </w:tc>
        <w:tc>
          <w:tcPr>
            <w:tcW w:w="1203" w:type="dxa"/>
            <w:shd w:val="clear" w:color="auto" w:fill="E4B8B6"/>
          </w:tcPr>
          <w:p>
            <w:pPr>
              <w:pStyle w:val="TableParagraph"/>
              <w:spacing w:line="264" w:lineRule="exact"/>
              <w:ind w:left="106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60"/>
                <w:sz w:val="22"/>
              </w:rPr>
              <w:t>TOTAL</w:t>
            </w:r>
            <w:r>
              <w:rPr>
                <w:rFonts w:ascii="Tahoma" w:hAnsi="Tahoma"/>
                <w:b/>
                <w:spacing w:val="5"/>
                <w:sz w:val="22"/>
              </w:rPr>
              <w:t> </w:t>
            </w:r>
            <w:r>
              <w:rPr>
                <w:rFonts w:ascii="Tahoma" w:hAnsi="Tahoma"/>
                <w:b/>
                <w:spacing w:val="-5"/>
                <w:w w:val="75"/>
                <w:sz w:val="22"/>
              </w:rPr>
              <w:t>AÑO</w:t>
            </w:r>
          </w:p>
        </w:tc>
      </w:tr>
      <w:tr>
        <w:trPr>
          <w:trHeight w:val="265" w:hRule="atLeast"/>
        </w:trPr>
        <w:tc>
          <w:tcPr>
            <w:tcW w:w="1668" w:type="dxa"/>
          </w:tcPr>
          <w:p>
            <w:pPr>
              <w:pStyle w:val="TableParagraph"/>
              <w:spacing w:line="246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Guardias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50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167.407,82</w:t>
            </w:r>
          </w:p>
        </w:tc>
        <w:tc>
          <w:tcPr>
            <w:tcW w:w="993" w:type="dxa"/>
          </w:tcPr>
          <w:p>
            <w:pPr>
              <w:pStyle w:val="TableParagraph"/>
              <w:spacing w:before="50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171.363,05</w:t>
            </w:r>
          </w:p>
        </w:tc>
        <w:tc>
          <w:tcPr>
            <w:tcW w:w="991" w:type="dxa"/>
          </w:tcPr>
          <w:p>
            <w:pPr>
              <w:pStyle w:val="TableParagraph"/>
              <w:spacing w:before="50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163.890,32</w:t>
            </w:r>
          </w:p>
        </w:tc>
        <w:tc>
          <w:tcPr>
            <w:tcW w:w="993" w:type="dxa"/>
          </w:tcPr>
          <w:p>
            <w:pPr>
              <w:pStyle w:val="TableParagraph"/>
              <w:spacing w:before="50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203.457,67</w:t>
            </w:r>
          </w:p>
        </w:tc>
        <w:tc>
          <w:tcPr>
            <w:tcW w:w="991" w:type="dxa"/>
          </w:tcPr>
          <w:p>
            <w:pPr>
              <w:pStyle w:val="TableParagraph"/>
              <w:spacing w:before="50"/>
              <w:ind w:right="1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196.457,13</w:t>
            </w:r>
          </w:p>
        </w:tc>
        <w:tc>
          <w:tcPr>
            <w:tcW w:w="1277" w:type="dxa"/>
          </w:tcPr>
          <w:p>
            <w:pPr>
              <w:pStyle w:val="TableParagraph"/>
              <w:spacing w:before="50"/>
              <w:ind w:left="289"/>
              <w:rPr>
                <w:sz w:val="14"/>
              </w:rPr>
            </w:pPr>
            <w:r>
              <w:rPr>
                <w:spacing w:val="-2"/>
                <w:sz w:val="14"/>
              </w:rPr>
              <w:t>175.827,52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right="2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180.761,12</w:t>
            </w:r>
          </w:p>
        </w:tc>
        <w:tc>
          <w:tcPr>
            <w:tcW w:w="994" w:type="dxa"/>
          </w:tcPr>
          <w:p>
            <w:pPr>
              <w:pStyle w:val="TableParagraph"/>
              <w:spacing w:before="50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187.285,42</w:t>
            </w:r>
          </w:p>
        </w:tc>
        <w:tc>
          <w:tcPr>
            <w:tcW w:w="992" w:type="dxa"/>
          </w:tcPr>
          <w:p>
            <w:pPr>
              <w:pStyle w:val="TableParagraph"/>
              <w:spacing w:before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806.554,33</w:t>
            </w:r>
          </w:p>
        </w:tc>
        <w:tc>
          <w:tcPr>
            <w:tcW w:w="920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226.469,74</w:t>
            </w:r>
          </w:p>
        </w:tc>
        <w:tc>
          <w:tcPr>
            <w:tcW w:w="946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211.876,63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0"/>
              <w:ind w:right="1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182.613,43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48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2.873.964,18</w:t>
            </w:r>
          </w:p>
        </w:tc>
      </w:tr>
      <w:tr>
        <w:trPr>
          <w:trHeight w:val="1074" w:hRule="atLeast"/>
        </w:trPr>
        <w:tc>
          <w:tcPr>
            <w:tcW w:w="1668" w:type="dxa"/>
          </w:tcPr>
          <w:p>
            <w:pPr>
              <w:pStyle w:val="TableParagraph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Servicios extraordinarios, prolongación</w:t>
            </w:r>
          </w:p>
          <w:p>
            <w:pPr>
              <w:pStyle w:val="TableParagraph"/>
              <w:spacing w:line="250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jornada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spacing w:val="-2"/>
                <w:sz w:val="14"/>
              </w:rPr>
              <w:t>68.818,28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185"/>
              <w:rPr>
                <w:sz w:val="14"/>
              </w:rPr>
            </w:pPr>
            <w:r>
              <w:rPr>
                <w:spacing w:val="-2"/>
                <w:sz w:val="14"/>
              </w:rPr>
              <w:t>55.207,70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50.031,63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sz w:val="14"/>
              </w:rPr>
            </w:pPr>
            <w:r>
              <w:rPr>
                <w:spacing w:val="-2"/>
                <w:sz w:val="14"/>
              </w:rPr>
              <w:t>67.881,34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right="1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76.657,37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328"/>
              <w:rPr>
                <w:sz w:val="14"/>
              </w:rPr>
            </w:pPr>
            <w:r>
              <w:rPr>
                <w:spacing w:val="-2"/>
                <w:sz w:val="14"/>
              </w:rPr>
              <w:t>79.258,42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324"/>
              <w:rPr>
                <w:sz w:val="14"/>
              </w:rPr>
            </w:pPr>
            <w:r>
              <w:rPr>
                <w:spacing w:val="-2"/>
                <w:sz w:val="14"/>
              </w:rPr>
              <w:t>54.512,24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8.350,83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5.7010,19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42.373,10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10.2797,10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4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9.336,32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ind w:right="24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672.234,52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Indemnización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dietas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1.658,51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2.877,17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1.693,48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2.105,11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82"/>
              <w:rPr>
                <w:sz w:val="14"/>
              </w:rPr>
            </w:pPr>
            <w:r>
              <w:rPr>
                <w:spacing w:val="-2"/>
                <w:sz w:val="14"/>
              </w:rPr>
              <w:t>845,27</w:t>
            </w:r>
          </w:p>
        </w:tc>
        <w:tc>
          <w:tcPr>
            <w:tcW w:w="1277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66"/>
              <w:rPr>
                <w:sz w:val="14"/>
              </w:rPr>
            </w:pPr>
            <w:r>
              <w:rPr>
                <w:spacing w:val="-2"/>
                <w:sz w:val="14"/>
              </w:rPr>
              <w:t>1.845,10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424"/>
              <w:rPr>
                <w:sz w:val="14"/>
              </w:rPr>
            </w:pPr>
            <w:r>
              <w:rPr>
                <w:spacing w:val="-2"/>
                <w:sz w:val="14"/>
              </w:rPr>
              <w:t>341,63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2.774,75</w:t>
            </w:r>
          </w:p>
        </w:tc>
        <w:tc>
          <w:tcPr>
            <w:tcW w:w="99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1.489,10</w:t>
            </w:r>
          </w:p>
        </w:tc>
        <w:tc>
          <w:tcPr>
            <w:tcW w:w="92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1.647,75</w:t>
            </w:r>
          </w:p>
        </w:tc>
        <w:tc>
          <w:tcPr>
            <w:tcW w:w="94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6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1.838,02</w:t>
            </w:r>
          </w:p>
        </w:tc>
        <w:tc>
          <w:tcPr>
            <w:tcW w:w="106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1.534,95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2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20.650,84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Desplazamiento</w:t>
            </w:r>
          </w:p>
        </w:tc>
        <w:tc>
          <w:tcPr>
            <w:tcW w:w="1274" w:type="dxa"/>
          </w:tcPr>
          <w:p>
            <w:pPr>
              <w:pStyle w:val="TableParagraph"/>
              <w:spacing w:before="53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4.455,11</w:t>
            </w:r>
          </w:p>
        </w:tc>
        <w:tc>
          <w:tcPr>
            <w:tcW w:w="993" w:type="dxa"/>
          </w:tcPr>
          <w:p>
            <w:pPr>
              <w:pStyle w:val="TableParagraph"/>
              <w:spacing w:before="53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3.724,32</w:t>
            </w:r>
          </w:p>
        </w:tc>
        <w:tc>
          <w:tcPr>
            <w:tcW w:w="991" w:type="dxa"/>
          </w:tcPr>
          <w:p>
            <w:pPr>
              <w:pStyle w:val="TableParagraph"/>
              <w:spacing w:before="53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2.676,19</w:t>
            </w:r>
          </w:p>
        </w:tc>
        <w:tc>
          <w:tcPr>
            <w:tcW w:w="993" w:type="dxa"/>
          </w:tcPr>
          <w:p>
            <w:pPr>
              <w:pStyle w:val="TableParagraph"/>
              <w:spacing w:before="53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3.256,25</w:t>
            </w:r>
          </w:p>
        </w:tc>
        <w:tc>
          <w:tcPr>
            <w:tcW w:w="991" w:type="dxa"/>
          </w:tcPr>
          <w:p>
            <w:pPr>
              <w:pStyle w:val="TableParagraph"/>
              <w:spacing w:before="53"/>
              <w:ind w:right="2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2.265,68</w:t>
            </w:r>
          </w:p>
        </w:tc>
        <w:tc>
          <w:tcPr>
            <w:tcW w:w="1277" w:type="dxa"/>
          </w:tcPr>
          <w:p>
            <w:pPr>
              <w:pStyle w:val="TableParagraph"/>
              <w:spacing w:before="53"/>
              <w:ind w:left="366"/>
              <w:rPr>
                <w:sz w:val="14"/>
              </w:rPr>
            </w:pPr>
            <w:r>
              <w:rPr>
                <w:spacing w:val="-2"/>
                <w:sz w:val="14"/>
              </w:rPr>
              <w:t>3.531,67</w:t>
            </w:r>
          </w:p>
        </w:tc>
        <w:tc>
          <w:tcPr>
            <w:tcW w:w="1275" w:type="dxa"/>
          </w:tcPr>
          <w:p>
            <w:pPr>
              <w:pStyle w:val="TableParagraph"/>
              <w:spacing w:before="53"/>
              <w:ind w:left="423"/>
              <w:rPr>
                <w:sz w:val="14"/>
              </w:rPr>
            </w:pPr>
            <w:r>
              <w:rPr>
                <w:spacing w:val="-2"/>
                <w:sz w:val="14"/>
              </w:rPr>
              <w:t>754,97</w:t>
            </w:r>
          </w:p>
        </w:tc>
        <w:tc>
          <w:tcPr>
            <w:tcW w:w="994" w:type="dxa"/>
          </w:tcPr>
          <w:p>
            <w:pPr>
              <w:pStyle w:val="TableParagraph"/>
              <w:spacing w:before="53"/>
              <w:ind w:right="2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1.713,85</w:t>
            </w:r>
          </w:p>
        </w:tc>
        <w:tc>
          <w:tcPr>
            <w:tcW w:w="992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1.041,18</w:t>
            </w:r>
          </w:p>
        </w:tc>
        <w:tc>
          <w:tcPr>
            <w:tcW w:w="920" w:type="dxa"/>
          </w:tcPr>
          <w:p>
            <w:pPr>
              <w:pStyle w:val="TableParagraph"/>
              <w:spacing w:before="53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1.980,83</w:t>
            </w:r>
          </w:p>
        </w:tc>
        <w:tc>
          <w:tcPr>
            <w:tcW w:w="946" w:type="dxa"/>
          </w:tcPr>
          <w:p>
            <w:pPr>
              <w:pStyle w:val="TableParagraph"/>
              <w:spacing w:before="53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749,94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3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1.636,86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51"/>
              <w:ind w:left="2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27.786,85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Productividad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variable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julio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422"/>
              <w:rPr>
                <w:sz w:val="14"/>
              </w:rPr>
            </w:pPr>
            <w:r>
              <w:rPr>
                <w:spacing w:val="-2"/>
                <w:sz w:val="14"/>
              </w:rPr>
              <w:t>788,09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3.375,06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3.083,55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4"/>
              <w:rPr>
                <w:sz w:val="14"/>
              </w:rPr>
            </w:pPr>
            <w:r>
              <w:rPr>
                <w:spacing w:val="-2"/>
                <w:sz w:val="14"/>
              </w:rPr>
              <w:t>6.601,43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7.552,83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27"/>
              <w:rPr>
                <w:sz w:val="14"/>
              </w:rPr>
            </w:pPr>
            <w:r>
              <w:rPr>
                <w:spacing w:val="-2"/>
                <w:sz w:val="14"/>
              </w:rPr>
              <w:t>25.897,40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1.101.969,22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1.526,34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1.533,84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20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1.152327,76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Productividad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variable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enero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1.004.193,11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5"/>
              <w:rPr>
                <w:sz w:val="14"/>
              </w:rPr>
            </w:pPr>
            <w:r>
              <w:rPr>
                <w:spacing w:val="-2"/>
                <w:sz w:val="14"/>
              </w:rPr>
              <w:t>12.581,91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81"/>
              <w:rPr>
                <w:sz w:val="14"/>
              </w:rPr>
            </w:pPr>
            <w:r>
              <w:rPr>
                <w:spacing w:val="-2"/>
                <w:sz w:val="14"/>
              </w:rPr>
              <w:t>691,78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63"/>
              <w:rPr>
                <w:sz w:val="14"/>
              </w:rPr>
            </w:pPr>
            <w:r>
              <w:rPr>
                <w:spacing w:val="-2"/>
                <w:sz w:val="14"/>
              </w:rPr>
              <w:t>2.102,63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5.742,83</w:t>
            </w:r>
          </w:p>
        </w:tc>
        <w:tc>
          <w:tcPr>
            <w:tcW w:w="99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7.376,09</w:t>
            </w:r>
          </w:p>
        </w:tc>
        <w:tc>
          <w:tcPr>
            <w:tcW w:w="92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8.195,39</w:t>
            </w:r>
          </w:p>
        </w:tc>
        <w:tc>
          <w:tcPr>
            <w:tcW w:w="94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15.863,29</w:t>
            </w:r>
          </w:p>
        </w:tc>
        <w:tc>
          <w:tcPr>
            <w:tcW w:w="106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15.243,09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1.071.990,12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Productividad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Fija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2º</w:t>
            </w:r>
            <w:r>
              <w:rPr>
                <w:rFonts w:ascii="Calibri" w:hAnsi="Calibri"/>
                <w:spacing w:val="-2"/>
                <w:sz w:val="22"/>
              </w:rPr>
              <w:t> semestre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1.697.406,41</w:t>
            </w:r>
          </w:p>
        </w:tc>
        <w:tc>
          <w:tcPr>
            <w:tcW w:w="993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5"/>
              <w:rPr>
                <w:sz w:val="14"/>
              </w:rPr>
            </w:pPr>
            <w:r>
              <w:rPr>
                <w:spacing w:val="-2"/>
                <w:sz w:val="14"/>
              </w:rPr>
              <w:t>21.305,42</w:t>
            </w:r>
          </w:p>
        </w:tc>
        <w:tc>
          <w:tcPr>
            <w:tcW w:w="9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24"/>
              <w:rPr>
                <w:sz w:val="14"/>
              </w:rPr>
            </w:pPr>
            <w:r>
              <w:rPr>
                <w:spacing w:val="-2"/>
                <w:sz w:val="14"/>
              </w:rPr>
              <w:t>1.169,64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63"/>
              <w:rPr>
                <w:sz w:val="14"/>
              </w:rPr>
            </w:pPr>
            <w:r>
              <w:rPr>
                <w:spacing w:val="-2"/>
                <w:sz w:val="14"/>
              </w:rPr>
              <w:t>3.551,24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9.818,92</w:t>
            </w:r>
          </w:p>
        </w:tc>
        <w:tc>
          <w:tcPr>
            <w:tcW w:w="99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12.727,92</w:t>
            </w:r>
          </w:p>
        </w:tc>
        <w:tc>
          <w:tcPr>
            <w:tcW w:w="92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13.977,52</w:t>
            </w:r>
          </w:p>
        </w:tc>
        <w:tc>
          <w:tcPr>
            <w:tcW w:w="94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27.098,00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25,387,72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1,812,442,79</w:t>
            </w:r>
          </w:p>
        </w:tc>
      </w:tr>
      <w:tr>
        <w:trPr>
          <w:trHeight w:val="806" w:hRule="atLeast"/>
        </w:trPr>
        <w:tc>
          <w:tcPr>
            <w:tcW w:w="1668" w:type="dxa"/>
          </w:tcPr>
          <w:p>
            <w:pPr>
              <w:pStyle w:val="TableParagraph"/>
              <w:ind w:left="107" w:right="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Productividad </w:t>
            </w:r>
            <w:r>
              <w:rPr>
                <w:rFonts w:ascii="Calibri" w:hAnsi="Calibri"/>
                <w:sz w:val="22"/>
              </w:rPr>
              <w:t>Fija 1º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semestre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1.587,26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5.964,73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5.414,28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8.990,99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13.104,27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27"/>
              <w:rPr>
                <w:sz w:val="14"/>
              </w:rPr>
            </w:pPr>
            <w:r>
              <w:rPr>
                <w:spacing w:val="-2"/>
                <w:sz w:val="14"/>
              </w:rPr>
              <w:t>44.091,54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1.863.271,77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81"/>
              <w:rPr>
                <w:sz w:val="14"/>
              </w:rPr>
            </w:pPr>
            <w:r>
              <w:rPr>
                <w:spacing w:val="-2"/>
                <w:sz w:val="14"/>
              </w:rPr>
              <w:t>254,40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254,40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255,64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255,64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255,40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1.943.700,32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Extraordinaria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verano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7.559,16</w:t>
            </w:r>
          </w:p>
        </w:tc>
        <w:tc>
          <w:tcPr>
            <w:tcW w:w="993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10.912,79</w:t>
            </w:r>
          </w:p>
        </w:tc>
        <w:tc>
          <w:tcPr>
            <w:tcW w:w="991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224"/>
              <w:rPr>
                <w:sz w:val="14"/>
              </w:rPr>
            </w:pPr>
            <w:r>
              <w:rPr>
                <w:spacing w:val="-2"/>
                <w:sz w:val="14"/>
              </w:rPr>
              <w:t>8.816,78</w:t>
            </w:r>
          </w:p>
        </w:tc>
        <w:tc>
          <w:tcPr>
            <w:tcW w:w="993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10.689,16</w:t>
            </w:r>
          </w:p>
        </w:tc>
        <w:tc>
          <w:tcPr>
            <w:tcW w:w="991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1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18.429,99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2.281.949,88</w:t>
            </w:r>
          </w:p>
        </w:tc>
        <w:tc>
          <w:tcPr>
            <w:tcW w:w="1275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8.787,99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5.757,15</w:t>
            </w: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2.352.902,90</w:t>
            </w:r>
          </w:p>
        </w:tc>
      </w:tr>
      <w:tr>
        <w:trPr>
          <w:trHeight w:val="537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Extraordinaria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navidad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422"/>
              <w:rPr>
                <w:sz w:val="14"/>
              </w:rPr>
            </w:pPr>
            <w:r>
              <w:rPr>
                <w:spacing w:val="-2"/>
                <w:sz w:val="14"/>
              </w:rPr>
              <w:t>101,34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2.389.832,41</w:t>
            </w:r>
          </w:p>
        </w:tc>
        <w:tc>
          <w:tcPr>
            <w:tcW w:w="1275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pacing w:val="-2"/>
                <w:sz w:val="14"/>
              </w:rPr>
              <w:t>9.077,61</w:t>
            </w:r>
          </w:p>
        </w:tc>
        <w:tc>
          <w:tcPr>
            <w:tcW w:w="994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right="1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15.534,79</w:t>
            </w:r>
          </w:p>
        </w:tc>
        <w:tc>
          <w:tcPr>
            <w:tcW w:w="992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16.544,32</w:t>
            </w:r>
          </w:p>
        </w:tc>
        <w:tc>
          <w:tcPr>
            <w:tcW w:w="920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21.196,24</w:t>
            </w:r>
          </w:p>
        </w:tc>
        <w:tc>
          <w:tcPr>
            <w:tcW w:w="946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36.038,73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shd w:val="clear" w:color="auto" w:fill="B8CCE4"/>
          </w:tcPr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2.488.325,44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4"/>
        <w:rPr>
          <w:sz w:val="22"/>
        </w:rPr>
      </w:pPr>
    </w:p>
    <w:p>
      <w:pPr>
        <w:spacing w:before="1"/>
        <w:ind w:left="8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Actualizado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16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octubre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4"/>
          <w:sz w:val="22"/>
        </w:rPr>
        <w:t> 2024</w:t>
      </w:r>
    </w:p>
    <w:sectPr>
      <w:type w:val="continuous"/>
      <w:pgSz w:w="16840" w:h="11910" w:orient="landscape"/>
      <w:pgMar w:top="7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975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Manuel de Frutos Bazar</dc:creator>
  <dc:title>Microsoft Word - deglose_retribuciones_conceptos_2023</dc:title>
  <dcterms:created xsi:type="dcterms:W3CDTF">2024-09-18T10:21:54Z</dcterms:created>
  <dcterms:modified xsi:type="dcterms:W3CDTF">2024-09-18T10:21:54Z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Microsoft: Print To PDF</vt:lpwstr>
  </property>
</Properties>
</file>